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DCA354" w14:textId="166E34F4" w:rsidR="001C51A3" w:rsidRPr="000842EC" w:rsidRDefault="001C51A3" w:rsidP="001C51A3">
      <w:pPr>
        <w:tabs>
          <w:tab w:val="center" w:pos="4678"/>
        </w:tabs>
        <w:jc w:val="right"/>
        <w:rPr>
          <w:szCs w:val="24"/>
        </w:rPr>
      </w:pPr>
      <w:bookmarkStart w:id="0" w:name="_GoBack"/>
      <w:bookmarkEnd w:id="0"/>
      <w:r>
        <w:rPr>
          <w:szCs w:val="24"/>
        </w:rPr>
        <w:t>Приложение № 1</w:t>
      </w:r>
    </w:p>
    <w:p w14:paraId="077294B4" w14:textId="1D926997" w:rsidR="001C51A3" w:rsidRPr="000842EC" w:rsidRDefault="001C51A3" w:rsidP="001C51A3">
      <w:pPr>
        <w:jc w:val="right"/>
        <w:rPr>
          <w:szCs w:val="24"/>
        </w:rPr>
      </w:pPr>
      <w:r w:rsidRPr="000842EC">
        <w:rPr>
          <w:szCs w:val="24"/>
        </w:rPr>
        <w:t xml:space="preserve">к Договору № </w:t>
      </w:r>
      <w:r>
        <w:rPr>
          <w:szCs w:val="24"/>
        </w:rPr>
        <w:t>6/___у-19</w:t>
      </w:r>
      <w:r w:rsidRPr="000842EC">
        <w:rPr>
          <w:szCs w:val="24"/>
        </w:rPr>
        <w:t xml:space="preserve"> от «___» _</w:t>
      </w:r>
      <w:r>
        <w:rPr>
          <w:szCs w:val="24"/>
        </w:rPr>
        <w:t>__</w:t>
      </w:r>
      <w:r w:rsidRPr="000842EC">
        <w:rPr>
          <w:szCs w:val="24"/>
        </w:rPr>
        <w:t>_ 201</w:t>
      </w:r>
      <w:r>
        <w:rPr>
          <w:szCs w:val="24"/>
        </w:rPr>
        <w:t>9</w:t>
      </w:r>
    </w:p>
    <w:p w14:paraId="51BF5FEF" w14:textId="5000BB2C" w:rsidR="001C51A3" w:rsidRPr="000842EC" w:rsidRDefault="001C51A3" w:rsidP="001C51A3">
      <w:pPr>
        <w:jc w:val="right"/>
        <w:rPr>
          <w:b/>
          <w:sz w:val="24"/>
          <w:szCs w:val="24"/>
        </w:rPr>
      </w:pPr>
      <w:r>
        <w:rPr>
          <w:szCs w:val="24"/>
        </w:rPr>
        <w:t>на оказание услуг</w:t>
      </w:r>
    </w:p>
    <w:p w14:paraId="022044DA" w14:textId="77777777" w:rsidR="001C51A3" w:rsidRDefault="001C51A3" w:rsidP="00312B74">
      <w:pPr>
        <w:jc w:val="center"/>
        <w:rPr>
          <w:b/>
          <w:sz w:val="24"/>
          <w:szCs w:val="24"/>
        </w:rPr>
      </w:pPr>
    </w:p>
    <w:p w14:paraId="35D0238D" w14:textId="3C2C14A1" w:rsidR="001C51A3" w:rsidRPr="000842EC" w:rsidRDefault="001C51A3" w:rsidP="00312B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14:paraId="7AE43C54" w14:textId="77777777" w:rsidR="00421325" w:rsidRPr="00243BE6" w:rsidRDefault="00421325" w:rsidP="00421325">
      <w:pPr>
        <w:ind w:left="0" w:firstLine="851"/>
        <w:jc w:val="both"/>
        <w:rPr>
          <w:sz w:val="24"/>
          <w:szCs w:val="24"/>
        </w:rPr>
      </w:pPr>
      <w:r w:rsidRPr="00243BE6">
        <w:rPr>
          <w:b/>
          <w:color w:val="000000"/>
          <w:sz w:val="24"/>
          <w:szCs w:val="24"/>
        </w:rPr>
        <w:t>Акционерное общество энергетики и электрификации «Тюменьэнерго» (АО «Тюменьэнерго»)</w:t>
      </w:r>
      <w:r w:rsidRPr="00243BE6">
        <w:rPr>
          <w:color w:val="000000"/>
          <w:sz w:val="24"/>
          <w:szCs w:val="24"/>
        </w:rPr>
        <w:t xml:space="preserve">, </w:t>
      </w:r>
      <w:r w:rsidRPr="00974561">
        <w:rPr>
          <w:spacing w:val="-4"/>
          <w:sz w:val="24"/>
          <w:szCs w:val="24"/>
          <w:highlight w:val="yellow"/>
        </w:rPr>
        <w:t>в лице ______________</w:t>
      </w:r>
      <w:r>
        <w:rPr>
          <w:spacing w:val="-4"/>
          <w:sz w:val="24"/>
          <w:szCs w:val="24"/>
          <w:highlight w:val="yellow"/>
        </w:rPr>
        <w:t>___________________, действующего</w:t>
      </w:r>
      <w:r w:rsidRPr="00974561">
        <w:rPr>
          <w:spacing w:val="-4"/>
          <w:sz w:val="24"/>
          <w:szCs w:val="24"/>
          <w:highlight w:val="yellow"/>
        </w:rPr>
        <w:t xml:space="preserve"> на основании _____________________________</w:t>
      </w:r>
      <w:r w:rsidRPr="00243BE6">
        <w:rPr>
          <w:spacing w:val="-4"/>
          <w:sz w:val="24"/>
          <w:szCs w:val="24"/>
        </w:rPr>
        <w:t>,</w:t>
      </w:r>
      <w:r w:rsidRPr="00243BE6">
        <w:rPr>
          <w:sz w:val="24"/>
          <w:szCs w:val="24"/>
        </w:rPr>
        <w:t xml:space="preserve"> именуемое в дальнейшем </w:t>
      </w:r>
      <w:r w:rsidRPr="00243BE6">
        <w:rPr>
          <w:b/>
          <w:sz w:val="24"/>
          <w:szCs w:val="24"/>
        </w:rPr>
        <w:t>ЗАКАЗЧИК</w:t>
      </w:r>
      <w:r w:rsidRPr="00243BE6">
        <w:rPr>
          <w:sz w:val="24"/>
          <w:szCs w:val="24"/>
        </w:rPr>
        <w:t>, с одной стороны, и</w:t>
      </w:r>
    </w:p>
    <w:p w14:paraId="0CF095E4" w14:textId="20EB6EC9" w:rsidR="001C51A3" w:rsidRDefault="00421325" w:rsidP="00421325">
      <w:pPr>
        <w:pStyle w:val="ae"/>
        <w:spacing w:after="0"/>
        <w:ind w:left="0" w:firstLine="567"/>
        <w:jc w:val="both"/>
        <w:rPr>
          <w:sz w:val="24"/>
          <w:szCs w:val="24"/>
        </w:rPr>
      </w:pPr>
      <w:r w:rsidRPr="00243BE6">
        <w:rPr>
          <w:spacing w:val="-4"/>
          <w:sz w:val="24"/>
          <w:szCs w:val="24"/>
        </w:rPr>
        <w:t xml:space="preserve">и </w:t>
      </w:r>
      <w:r w:rsidRPr="00974561">
        <w:rPr>
          <w:spacing w:val="-4"/>
          <w:sz w:val="24"/>
          <w:szCs w:val="24"/>
          <w:highlight w:val="yellow"/>
        </w:rPr>
        <w:t>__________________________________, в лице _________________________________, действующе</w:t>
      </w:r>
      <w:r>
        <w:rPr>
          <w:spacing w:val="-4"/>
          <w:sz w:val="24"/>
          <w:szCs w:val="24"/>
          <w:highlight w:val="yellow"/>
        </w:rPr>
        <w:t>го</w:t>
      </w:r>
      <w:r w:rsidRPr="00974561">
        <w:rPr>
          <w:spacing w:val="-4"/>
          <w:sz w:val="24"/>
          <w:szCs w:val="24"/>
          <w:highlight w:val="yellow"/>
        </w:rPr>
        <w:t xml:space="preserve"> на основании _____________________________</w:t>
      </w:r>
      <w:r w:rsidRPr="00243BE6">
        <w:rPr>
          <w:spacing w:val="-4"/>
          <w:sz w:val="24"/>
          <w:szCs w:val="24"/>
        </w:rPr>
        <w:t>,</w:t>
      </w:r>
      <w:r w:rsidR="001C51A3" w:rsidRPr="001C51A3">
        <w:rPr>
          <w:b/>
          <w:sz w:val="24"/>
          <w:szCs w:val="24"/>
        </w:rPr>
        <w:t xml:space="preserve"> именуемый в дальнейшем ИСПОЛНИТЕЛЬ, </w:t>
      </w:r>
      <w:r w:rsidR="001C51A3" w:rsidRPr="000842EC">
        <w:rPr>
          <w:sz w:val="24"/>
          <w:szCs w:val="24"/>
        </w:rPr>
        <w:t xml:space="preserve">с другой стороны, приняло </w:t>
      </w:r>
      <w:r w:rsidR="001C51A3">
        <w:rPr>
          <w:sz w:val="24"/>
          <w:szCs w:val="24"/>
        </w:rPr>
        <w:t xml:space="preserve">настоящее Техническое задание </w:t>
      </w:r>
      <w:r w:rsidR="001C51A3" w:rsidRPr="000842EC">
        <w:rPr>
          <w:sz w:val="24"/>
          <w:szCs w:val="24"/>
        </w:rPr>
        <w:t xml:space="preserve">к Договору № </w:t>
      </w:r>
      <w:r w:rsidR="001C51A3">
        <w:rPr>
          <w:sz w:val="24"/>
          <w:szCs w:val="24"/>
        </w:rPr>
        <w:t xml:space="preserve">6/___у-19 </w:t>
      </w:r>
      <w:r w:rsidR="001C51A3" w:rsidRPr="000842EC">
        <w:rPr>
          <w:sz w:val="24"/>
          <w:szCs w:val="24"/>
        </w:rPr>
        <w:t>от «___» ___ 201</w:t>
      </w:r>
      <w:r w:rsidR="001C51A3">
        <w:rPr>
          <w:sz w:val="24"/>
          <w:szCs w:val="24"/>
        </w:rPr>
        <w:t>9</w:t>
      </w:r>
      <w:r w:rsidR="001C51A3" w:rsidRPr="000842EC">
        <w:rPr>
          <w:sz w:val="24"/>
          <w:szCs w:val="24"/>
        </w:rPr>
        <w:t>, на оказание услуг:</w:t>
      </w:r>
    </w:p>
    <w:p w14:paraId="04B3121D" w14:textId="77777777" w:rsidR="001C51A3" w:rsidRPr="00421325" w:rsidRDefault="001C51A3" w:rsidP="00A523EB">
      <w:pPr>
        <w:numPr>
          <w:ilvl w:val="0"/>
          <w:numId w:val="3"/>
        </w:numPr>
        <w:spacing w:before="240"/>
        <w:ind w:left="714" w:hanging="357"/>
        <w:jc w:val="center"/>
        <w:rPr>
          <w:b/>
          <w:sz w:val="24"/>
          <w:szCs w:val="24"/>
        </w:rPr>
      </w:pPr>
      <w:r w:rsidRPr="00421325">
        <w:rPr>
          <w:b/>
          <w:sz w:val="24"/>
          <w:szCs w:val="24"/>
        </w:rPr>
        <w:t>Общие условия</w:t>
      </w:r>
    </w:p>
    <w:p w14:paraId="62DAD6E8" w14:textId="77777777" w:rsidR="001C51A3" w:rsidRPr="00421325" w:rsidRDefault="001C51A3" w:rsidP="00312B74">
      <w:pPr>
        <w:ind w:left="0" w:right="-1" w:firstLine="567"/>
        <w:jc w:val="both"/>
        <w:rPr>
          <w:rFonts w:eastAsiaTheme="minorEastAsia"/>
          <w:b/>
          <w:sz w:val="24"/>
          <w:szCs w:val="24"/>
        </w:rPr>
      </w:pPr>
      <w:r w:rsidRPr="00421325">
        <w:rPr>
          <w:rFonts w:eastAsiaTheme="minorEastAsia"/>
          <w:b/>
          <w:sz w:val="24"/>
          <w:szCs w:val="24"/>
        </w:rPr>
        <w:t>Заказчик – АО "Тюменьэнерго", г. Сургут ул.</w:t>
      </w:r>
      <w:r w:rsidRPr="00421325">
        <w:rPr>
          <w:rFonts w:eastAsiaTheme="minorEastAsia"/>
          <w:b/>
          <w:sz w:val="24"/>
          <w:szCs w:val="24"/>
          <w:lang w:val="en-US"/>
        </w:rPr>
        <w:t> </w:t>
      </w:r>
      <w:r w:rsidRPr="00421325">
        <w:rPr>
          <w:rFonts w:eastAsiaTheme="minorEastAsia"/>
          <w:b/>
          <w:sz w:val="24"/>
          <w:szCs w:val="24"/>
        </w:rPr>
        <w:t>Университетская, д.</w:t>
      </w:r>
      <w:r w:rsidRPr="00421325">
        <w:rPr>
          <w:rFonts w:eastAsiaTheme="minorEastAsia"/>
          <w:b/>
          <w:sz w:val="24"/>
          <w:szCs w:val="24"/>
          <w:lang w:val="en-US"/>
        </w:rPr>
        <w:t> </w:t>
      </w:r>
      <w:r w:rsidRPr="00421325">
        <w:rPr>
          <w:rFonts w:eastAsiaTheme="minorEastAsia"/>
          <w:b/>
          <w:sz w:val="24"/>
          <w:szCs w:val="24"/>
        </w:rPr>
        <w:t>4</w:t>
      </w:r>
    </w:p>
    <w:p w14:paraId="5C76043C" w14:textId="77777777" w:rsidR="001C51A3" w:rsidRPr="00421325" w:rsidRDefault="001C51A3" w:rsidP="00312B74">
      <w:pPr>
        <w:ind w:left="0" w:firstLine="567"/>
        <w:jc w:val="both"/>
        <w:rPr>
          <w:b/>
          <w:sz w:val="24"/>
          <w:szCs w:val="24"/>
        </w:rPr>
      </w:pPr>
    </w:p>
    <w:p w14:paraId="00735D9F" w14:textId="0C560E7A" w:rsidR="001C51A3" w:rsidRPr="00421325" w:rsidRDefault="001C51A3" w:rsidP="00312B74">
      <w:pPr>
        <w:ind w:left="0" w:firstLine="567"/>
        <w:jc w:val="both"/>
        <w:rPr>
          <w:b/>
          <w:sz w:val="24"/>
          <w:szCs w:val="24"/>
        </w:rPr>
      </w:pPr>
      <w:r w:rsidRPr="00421325">
        <w:rPr>
          <w:b/>
          <w:sz w:val="24"/>
          <w:szCs w:val="24"/>
        </w:rPr>
        <w:t>Предмет оказания услуг:</w:t>
      </w:r>
    </w:p>
    <w:p w14:paraId="4F8B551C" w14:textId="1321A28E" w:rsidR="00421325" w:rsidRPr="00421325" w:rsidRDefault="00421325" w:rsidP="00421325">
      <w:pPr>
        <w:pStyle w:val="ac"/>
        <w:tabs>
          <w:tab w:val="left" w:pos="0"/>
          <w:tab w:val="left" w:pos="851"/>
        </w:tabs>
        <w:spacing w:before="120" w:after="120"/>
        <w:ind w:left="0" w:firstLine="567"/>
        <w:jc w:val="both"/>
        <w:rPr>
          <w:sz w:val="24"/>
          <w:szCs w:val="24"/>
        </w:rPr>
      </w:pPr>
      <w:r w:rsidRPr="00421325">
        <w:rPr>
          <w:sz w:val="24"/>
          <w:szCs w:val="24"/>
          <w:lang w:val="en-US"/>
        </w:rPr>
        <w:t>I</w:t>
      </w:r>
      <w:r w:rsidR="00A74638" w:rsidRPr="00421325">
        <w:rPr>
          <w:sz w:val="24"/>
          <w:szCs w:val="24"/>
        </w:rPr>
        <w:t>.</w:t>
      </w:r>
      <w:r w:rsidR="00A74638" w:rsidRPr="00421325">
        <w:rPr>
          <w:sz w:val="24"/>
          <w:szCs w:val="24"/>
        </w:rPr>
        <w:tab/>
      </w:r>
      <w:r w:rsidRPr="00421325">
        <w:rPr>
          <w:sz w:val="24"/>
          <w:szCs w:val="24"/>
        </w:rPr>
        <w:t xml:space="preserve">Проведение всестороннего исследования деятельности акционерного общества, комплексной экспертизы его финансового состояния и состояния его активов </w:t>
      </w:r>
      <w:r w:rsidRPr="00421325">
        <w:rPr>
          <w:rFonts w:eastAsia="SimSun"/>
          <w:kern w:val="1"/>
          <w:sz w:val="24"/>
          <w:szCs w:val="24"/>
          <w:lang w:eastAsia="hi-IN" w:bidi="hi-IN"/>
        </w:rPr>
        <w:t>(Due Diligence)</w:t>
      </w:r>
      <w:r w:rsidRPr="00421325">
        <w:rPr>
          <w:sz w:val="24"/>
          <w:szCs w:val="24"/>
        </w:rPr>
        <w:t>.</w:t>
      </w:r>
    </w:p>
    <w:p w14:paraId="2F4CFDCC" w14:textId="77777777" w:rsidR="00421325" w:rsidRPr="00421325" w:rsidRDefault="00421325" w:rsidP="00421325">
      <w:pPr>
        <w:pStyle w:val="ac"/>
        <w:tabs>
          <w:tab w:val="left" w:pos="0"/>
          <w:tab w:val="left" w:pos="851"/>
        </w:tabs>
        <w:spacing w:before="120" w:after="120"/>
        <w:ind w:left="0" w:firstLine="567"/>
        <w:jc w:val="both"/>
        <w:rPr>
          <w:sz w:val="24"/>
          <w:szCs w:val="24"/>
        </w:rPr>
      </w:pPr>
      <w:r w:rsidRPr="00421325">
        <w:rPr>
          <w:sz w:val="24"/>
          <w:szCs w:val="24"/>
          <w:lang w:val="en-US"/>
        </w:rPr>
        <w:t>II</w:t>
      </w:r>
      <w:r w:rsidRPr="00421325">
        <w:rPr>
          <w:sz w:val="24"/>
          <w:szCs w:val="24"/>
        </w:rPr>
        <w:t>.</w:t>
      </w:r>
      <w:r w:rsidRPr="00421325">
        <w:rPr>
          <w:sz w:val="24"/>
          <w:szCs w:val="24"/>
        </w:rPr>
        <w:tab/>
        <w:t>Определение рыночной стоимости Объекта оценки.</w:t>
      </w:r>
    </w:p>
    <w:p w14:paraId="6B7A3C04" w14:textId="03D6AA11" w:rsidR="00421325" w:rsidRDefault="00421325" w:rsidP="00421325">
      <w:pPr>
        <w:tabs>
          <w:tab w:val="left" w:pos="851"/>
        </w:tabs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4B5D5253" w14:textId="77777777" w:rsidR="00421325" w:rsidRPr="00421325" w:rsidRDefault="00421325" w:rsidP="00421325">
      <w:pPr>
        <w:spacing w:after="120"/>
        <w:ind w:left="786"/>
        <w:jc w:val="center"/>
        <w:rPr>
          <w:sz w:val="24"/>
          <w:szCs w:val="24"/>
        </w:rPr>
      </w:pPr>
      <w:r w:rsidRPr="00421325">
        <w:rPr>
          <w:sz w:val="24"/>
          <w:szCs w:val="24"/>
          <w:lang w:val="en-US"/>
        </w:rPr>
        <w:t>I</w:t>
      </w:r>
      <w:r w:rsidRPr="00421325">
        <w:rPr>
          <w:sz w:val="24"/>
          <w:szCs w:val="24"/>
        </w:rPr>
        <w:t>. ОКАЗАНИЕ УСЛУГ ПО ПРОВЕДЕНИЮ ВСЕСТОРОННЕГО ИССЛЕДОВАНИЯ ДЕЯТЕЛЬНОСТИ АКЦИОНЕРНОГО ОБЩЕСТВА, КОМПЛЕКСНОЙ ЭКСПЕРТИЗЫ ЕГО ФИНАНСОВОГО СОСТОЯНИЯ И СОСТОЯНИЯ ЕГО АКТИВОВ (DUE DILIGENCE)</w:t>
      </w:r>
    </w:p>
    <w:p w14:paraId="7D941096" w14:textId="77777777" w:rsidR="00AD4813" w:rsidRPr="00EC2DE4" w:rsidRDefault="00AD4813" w:rsidP="00AD4813">
      <w:pPr>
        <w:tabs>
          <w:tab w:val="left" w:pos="851"/>
        </w:tabs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344D5556" w14:textId="77777777" w:rsidR="00AD4813" w:rsidRPr="00EC2DE4" w:rsidRDefault="00AD4813" w:rsidP="00AD4813">
      <w:pPr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Объект экспертизы:</w:t>
      </w:r>
    </w:p>
    <w:p w14:paraId="15CF8E0D" w14:textId="77777777" w:rsidR="00AD4813" w:rsidRPr="00EC2DE4" w:rsidRDefault="00AD4813" w:rsidP="00AD4813">
      <w:pPr>
        <w:ind w:firstLine="567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Акционерное общество (далее – АО, Компания).</w:t>
      </w:r>
    </w:p>
    <w:p w14:paraId="568938FA" w14:textId="77777777" w:rsidR="00AD4813" w:rsidRPr="00EC2DE4" w:rsidRDefault="00AD4813" w:rsidP="00AD4813">
      <w:pPr>
        <w:ind w:firstLine="567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Перечень АО, в отношении которых проводится экспертиза, приведён в Приложении 1 к настоящему Техническому заданию.</w:t>
      </w:r>
    </w:p>
    <w:p w14:paraId="695BA7C2" w14:textId="77777777" w:rsidR="00AD4813" w:rsidRPr="00EC2DE4" w:rsidRDefault="00AD4813" w:rsidP="00AD4813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7C3FAE9D" w14:textId="77777777" w:rsidR="00AD4813" w:rsidRPr="00EC2DE4" w:rsidRDefault="00AD4813" w:rsidP="00AD4813">
      <w:pPr>
        <w:widowControl w:val="0"/>
        <w:ind w:firstLine="567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Период экспертизы:</w:t>
      </w:r>
      <w:r w:rsidRPr="00EC2DE4">
        <w:rPr>
          <w:color w:val="0000CC"/>
          <w:sz w:val="24"/>
          <w:szCs w:val="24"/>
          <w:u w:val="single"/>
        </w:rPr>
        <w:t xml:space="preserve"> </w:t>
      </w:r>
      <w:r w:rsidRPr="00EC2DE4">
        <w:rPr>
          <w:color w:val="0000CC"/>
          <w:sz w:val="24"/>
          <w:szCs w:val="24"/>
          <w:highlight w:val="yellow"/>
          <w:u w:val="single"/>
        </w:rPr>
        <w:t>с 01.01.2016 по 31.03.2019 (2016, 2017, 2018 годы и 1 квартал 2019</w:t>
      </w:r>
    </w:p>
    <w:p w14:paraId="321AC7E1" w14:textId="77777777" w:rsidR="00AD4813" w:rsidRPr="00EC2DE4" w:rsidRDefault="00AD4813" w:rsidP="00AD4813">
      <w:pPr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4872CC8B" w14:textId="77777777" w:rsidR="00AD4813" w:rsidRPr="00EC2DE4" w:rsidRDefault="00AD4813" w:rsidP="00AD4813">
      <w:pPr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Цели оказания услуг:</w:t>
      </w:r>
    </w:p>
    <w:p w14:paraId="771DC71C" w14:textId="77777777" w:rsidR="00AD4813" w:rsidRPr="00EC2DE4" w:rsidRDefault="00AD4813" w:rsidP="00AD4813">
      <w:pPr>
        <w:numPr>
          <w:ilvl w:val="0"/>
          <w:numId w:val="4"/>
        </w:numPr>
        <w:tabs>
          <w:tab w:val="left" w:pos="851"/>
          <w:tab w:val="left" w:pos="993"/>
        </w:tabs>
        <w:suppressAutoHyphens/>
        <w:ind w:left="0" w:firstLine="567"/>
        <w:jc w:val="both"/>
        <w:outlineLvl w:val="0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Формирование обоснованного и доказательного экспертного мнения о финансово-экономическом положении АО.</w:t>
      </w:r>
    </w:p>
    <w:p w14:paraId="4C6C7C7A" w14:textId="77777777" w:rsidR="00AD4813" w:rsidRPr="00EC2DE4" w:rsidRDefault="00AD4813" w:rsidP="00AD4813">
      <w:pPr>
        <w:numPr>
          <w:ilvl w:val="0"/>
          <w:numId w:val="4"/>
        </w:numPr>
        <w:tabs>
          <w:tab w:val="left" w:pos="851"/>
          <w:tab w:val="left" w:pos="993"/>
        </w:tabs>
        <w:suppressAutoHyphens/>
        <w:ind w:left="0" w:firstLine="567"/>
        <w:jc w:val="both"/>
        <w:outlineLvl w:val="0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Анализ и экспертиза финансово-хозяйственной деятельности АО для выявления ключевых рисков.</w:t>
      </w:r>
    </w:p>
    <w:p w14:paraId="78F01F2C" w14:textId="77777777" w:rsidR="00AD4813" w:rsidRPr="00EC2DE4" w:rsidRDefault="00AD4813" w:rsidP="00AD4813">
      <w:pPr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2EE8C66F" w14:textId="77777777" w:rsidR="00AD4813" w:rsidRPr="00EC2DE4" w:rsidRDefault="00AD4813" w:rsidP="00AD4813">
      <w:pPr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Состав услуг:</w:t>
      </w:r>
    </w:p>
    <w:p w14:paraId="33115615" w14:textId="77777777" w:rsidR="00AD4813" w:rsidRPr="00EC2DE4" w:rsidRDefault="00AD4813" w:rsidP="00AD4813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rFonts w:eastAsia="SimSun"/>
          <w:bCs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Финансово-экономическая экспертиза;</w:t>
      </w:r>
    </w:p>
    <w:p w14:paraId="3B204197" w14:textId="77777777" w:rsidR="00AD4813" w:rsidRPr="00EC2DE4" w:rsidRDefault="00AD4813" w:rsidP="00AD4813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rFonts w:eastAsia="SimSun"/>
          <w:bCs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Юридическая экспертиза;</w:t>
      </w:r>
    </w:p>
    <w:p w14:paraId="5F810F27" w14:textId="77777777" w:rsidR="00AD4813" w:rsidRPr="00EC2DE4" w:rsidRDefault="00AD4813" w:rsidP="00AD4813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rFonts w:eastAsia="SimSun"/>
          <w:bCs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Налоговая экспертиза;</w:t>
      </w:r>
    </w:p>
    <w:p w14:paraId="752F2813" w14:textId="77777777" w:rsidR="00AD4813" w:rsidRPr="00EC2DE4" w:rsidRDefault="00AD4813" w:rsidP="00AD4813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rFonts w:eastAsia="SimSun"/>
          <w:bCs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Экспертиза инвестиционной деятельности.</w:t>
      </w:r>
    </w:p>
    <w:p w14:paraId="2D216A19" w14:textId="77777777" w:rsidR="00AD4813" w:rsidRPr="00EC2DE4" w:rsidRDefault="00AD4813" w:rsidP="00AD4813">
      <w:pPr>
        <w:numPr>
          <w:ilvl w:val="0"/>
          <w:numId w:val="5"/>
        </w:numPr>
        <w:tabs>
          <w:tab w:val="left" w:pos="851"/>
          <w:tab w:val="left" w:pos="993"/>
        </w:tabs>
        <w:suppressAutoHyphens/>
        <w:ind w:left="0" w:firstLine="567"/>
        <w:jc w:val="both"/>
        <w:rPr>
          <w:rFonts w:eastAsia="SimSun"/>
          <w:bCs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Экспертиза обоснованности рыночной стоимости акций АО.</w:t>
      </w:r>
    </w:p>
    <w:p w14:paraId="75F00B09" w14:textId="77777777" w:rsidR="00AD4813" w:rsidRPr="00EC2DE4" w:rsidRDefault="00AD4813" w:rsidP="00AD4813">
      <w:pPr>
        <w:tabs>
          <w:tab w:val="left" w:pos="851"/>
          <w:tab w:val="left" w:pos="1134"/>
        </w:tabs>
        <w:suppressAutoHyphens/>
        <w:jc w:val="both"/>
        <w:rPr>
          <w:rFonts w:eastAsia="SimSun"/>
          <w:bCs/>
          <w:kern w:val="1"/>
          <w:sz w:val="24"/>
          <w:szCs w:val="24"/>
          <w:lang w:eastAsia="hi-IN" w:bidi="hi-IN"/>
        </w:rPr>
      </w:pPr>
    </w:p>
    <w:p w14:paraId="14E43CD4" w14:textId="77777777" w:rsidR="00AD4813" w:rsidRPr="00EC2DE4" w:rsidRDefault="00AD4813" w:rsidP="00AD4813">
      <w:pPr>
        <w:tabs>
          <w:tab w:val="left" w:pos="851"/>
          <w:tab w:val="left" w:pos="1134"/>
        </w:tabs>
        <w:suppressAutoHyphens/>
        <w:jc w:val="both"/>
        <w:rPr>
          <w:rFonts w:eastAsia="SimSun"/>
          <w:bCs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Детальный состав и объем услуг (Due Diligence) представлен в Приложении 2 к настоящему техническому заданию.</w:t>
      </w:r>
    </w:p>
    <w:p w14:paraId="12FE3B81" w14:textId="77777777" w:rsidR="00AD4813" w:rsidRDefault="00AD4813" w:rsidP="00AD4813">
      <w:pPr>
        <w:spacing w:after="200" w:line="276" w:lineRule="auto"/>
        <w:rPr>
          <w:rFonts w:eastAsia="SimSun"/>
          <w:b/>
          <w:kern w:val="1"/>
          <w:sz w:val="24"/>
          <w:szCs w:val="24"/>
          <w:lang w:eastAsia="hi-IN" w:bidi="hi-IN"/>
        </w:rPr>
      </w:pPr>
      <w:bookmarkStart w:id="1" w:name="OLE_LINK1"/>
      <w:bookmarkStart w:id="2" w:name="OLE_LINK2"/>
      <w:bookmarkEnd w:id="1"/>
      <w:bookmarkEnd w:id="2"/>
      <w:r>
        <w:rPr>
          <w:rFonts w:eastAsia="SimSun"/>
          <w:b/>
          <w:kern w:val="1"/>
          <w:sz w:val="24"/>
          <w:szCs w:val="24"/>
          <w:lang w:eastAsia="hi-IN" w:bidi="hi-IN"/>
        </w:rPr>
        <w:br w:type="page"/>
      </w:r>
    </w:p>
    <w:p w14:paraId="3E3D76F7" w14:textId="77777777" w:rsidR="00AD4813" w:rsidRPr="00EC2DE4" w:rsidRDefault="00AD4813" w:rsidP="00AD4813">
      <w:pPr>
        <w:tabs>
          <w:tab w:val="left" w:pos="851"/>
        </w:tabs>
        <w:spacing w:before="240"/>
        <w:ind w:left="0" w:firstLine="567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lastRenderedPageBreak/>
        <w:t>Сроки оказания и приёмки услуг по экспертизе:</w:t>
      </w:r>
    </w:p>
    <w:p w14:paraId="5709B6EC" w14:textId="77777777" w:rsidR="00AD4813" w:rsidRPr="00EC2DE4" w:rsidRDefault="00AD4813" w:rsidP="00AD4813">
      <w:pPr>
        <w:tabs>
          <w:tab w:val="left" w:pos="851"/>
        </w:tabs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1 этап:</w:t>
      </w:r>
    </w:p>
    <w:p w14:paraId="2ABB69BB" w14:textId="77777777" w:rsidR="00AD4813" w:rsidRPr="00EC2DE4" w:rsidRDefault="00AD4813" w:rsidP="00AD4813">
      <w:pPr>
        <w:widowControl w:val="0"/>
        <w:tabs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Подготовка и передача предварительных версий аналитических таблиц по результатам комплексной экспертизы (Due Diligence);</w:t>
      </w:r>
    </w:p>
    <w:p w14:paraId="72D3F748" w14:textId="77777777" w:rsidR="00AD4813" w:rsidRPr="00EC2DE4" w:rsidRDefault="00AD4813" w:rsidP="00AD4813">
      <w:pPr>
        <w:widowControl w:val="0"/>
        <w:tabs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 xml:space="preserve">Срок оказания услуг: </w:t>
      </w:r>
      <w:r w:rsidRPr="00EC2DE4">
        <w:rPr>
          <w:rFonts w:eastAsia="SimSun"/>
          <w:b/>
          <w:kern w:val="1"/>
          <w:sz w:val="24"/>
          <w:szCs w:val="24"/>
          <w:highlight w:val="yellow"/>
          <w:lang w:eastAsia="hi-IN" w:bidi="hi-IN"/>
        </w:rPr>
        <w:t>не позднее 20 рабочих дней</w:t>
      </w:r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с момента получения Исполнителем в соответствии с условиями Договора информации, необходимой для проведения комплексной экспертизы (Due Diligence)</w:t>
      </w:r>
    </w:p>
    <w:p w14:paraId="48C288E1" w14:textId="77777777" w:rsidR="00AD4813" w:rsidRPr="00EC2DE4" w:rsidRDefault="00AD4813" w:rsidP="00AD4813">
      <w:pPr>
        <w:tabs>
          <w:tab w:val="left" w:pos="851"/>
        </w:tabs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 xml:space="preserve">Срок рассмотрения и приёмки услуг: </w:t>
      </w:r>
      <w:r w:rsidRPr="00EC2DE4">
        <w:rPr>
          <w:b/>
          <w:bCs/>
          <w:sz w:val="24"/>
          <w:szCs w:val="24"/>
          <w:highlight w:val="yellow"/>
        </w:rPr>
        <w:t>в течение 90 рабочих дней</w:t>
      </w:r>
      <w:r w:rsidRPr="00EC2DE4">
        <w:rPr>
          <w:bCs/>
          <w:sz w:val="24"/>
          <w:szCs w:val="24"/>
        </w:rPr>
        <w:t xml:space="preserve"> с даты получения от Исполнителя предварительных версий аналитических таблиц.</w:t>
      </w:r>
    </w:p>
    <w:p w14:paraId="6A0A062A" w14:textId="77777777" w:rsidR="00AD4813" w:rsidRPr="00EC2DE4" w:rsidRDefault="00AD4813" w:rsidP="00AD4813">
      <w:pPr>
        <w:tabs>
          <w:tab w:val="left" w:pos="851"/>
        </w:tabs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1D9B5EB7" w14:textId="77777777" w:rsidR="00AD4813" w:rsidRPr="00EC2DE4" w:rsidRDefault="00AD4813" w:rsidP="00AD4813">
      <w:pPr>
        <w:tabs>
          <w:tab w:val="left" w:pos="851"/>
        </w:tabs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2 этап:</w:t>
      </w:r>
    </w:p>
    <w:p w14:paraId="6C8D43B5" w14:textId="77777777" w:rsidR="00AD4813" w:rsidRPr="00EC2DE4" w:rsidRDefault="00AD4813" w:rsidP="00AD4813">
      <w:pPr>
        <w:widowControl w:val="0"/>
        <w:tabs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Подготовка и передача окончательных версий аналитических таблиц и проектов отчётов по результатам комплексной экспертизы (Due Diligence);</w:t>
      </w:r>
    </w:p>
    <w:p w14:paraId="026B5D8F" w14:textId="77777777" w:rsidR="00AD4813" w:rsidRPr="00EC2DE4" w:rsidRDefault="00AD4813" w:rsidP="00AD4813">
      <w:pPr>
        <w:widowControl w:val="0"/>
        <w:tabs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 xml:space="preserve">Срок: </w:t>
      </w:r>
      <w:r w:rsidRPr="00EC2DE4">
        <w:rPr>
          <w:rFonts w:eastAsia="SimSun"/>
          <w:b/>
          <w:kern w:val="1"/>
          <w:sz w:val="24"/>
          <w:szCs w:val="24"/>
          <w:highlight w:val="yellow"/>
          <w:lang w:eastAsia="hi-IN" w:bidi="hi-IN"/>
        </w:rPr>
        <w:t>не позднее 15 рабочих дней</w:t>
      </w:r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с момента получения информации от Заказчика об отсутствии мотивированных замечаний к предварительным версиям аналитических таблиц по результатам комплексной экспертизы (Due Diligence)</w:t>
      </w:r>
    </w:p>
    <w:p w14:paraId="6BF0F284" w14:textId="77777777" w:rsidR="00AD4813" w:rsidRPr="00EC2DE4" w:rsidRDefault="00AD4813" w:rsidP="00AD4813">
      <w:pPr>
        <w:tabs>
          <w:tab w:val="left" w:pos="851"/>
        </w:tabs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 xml:space="preserve">Срок рассмотрения и приёмки услуг: </w:t>
      </w:r>
      <w:r w:rsidRPr="00EC2DE4">
        <w:rPr>
          <w:rFonts w:eastAsia="SimSun"/>
          <w:b/>
          <w:kern w:val="1"/>
          <w:sz w:val="24"/>
          <w:szCs w:val="24"/>
          <w:highlight w:val="yellow"/>
          <w:lang w:eastAsia="hi-IN" w:bidi="hi-IN"/>
        </w:rPr>
        <w:t>в течение 45 рабочих дней</w:t>
      </w: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 xml:space="preserve"> </w:t>
      </w:r>
      <w:r w:rsidRPr="00EC2DE4">
        <w:rPr>
          <w:rFonts w:eastAsia="SimSun"/>
          <w:kern w:val="1"/>
          <w:sz w:val="24"/>
          <w:szCs w:val="24"/>
          <w:lang w:eastAsia="hi-IN" w:bidi="hi-IN"/>
        </w:rPr>
        <w:t>с даты получения от Исполнителя окончательных версий аналитических таблиц и проектов отчётов.</w:t>
      </w:r>
    </w:p>
    <w:p w14:paraId="15949B4F" w14:textId="77777777" w:rsidR="00AD4813" w:rsidRPr="00EC2DE4" w:rsidRDefault="00AD4813" w:rsidP="00AD4813">
      <w:pPr>
        <w:tabs>
          <w:tab w:val="left" w:pos="851"/>
        </w:tabs>
        <w:suppressAutoHyphens/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0116D8BB" w14:textId="77777777" w:rsidR="00AD4813" w:rsidRPr="00EC2DE4" w:rsidRDefault="00AD4813" w:rsidP="00AD4813">
      <w:pPr>
        <w:tabs>
          <w:tab w:val="left" w:pos="851"/>
        </w:tabs>
        <w:suppressAutoHyphens/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3 этап:</w:t>
      </w:r>
    </w:p>
    <w:p w14:paraId="648525CB" w14:textId="77777777" w:rsidR="00AD4813" w:rsidRPr="00EC2DE4" w:rsidRDefault="00AD4813" w:rsidP="00AD4813">
      <w:pPr>
        <w:widowControl w:val="0"/>
        <w:tabs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Подготовка и передача окончательной версии Отчёта о результатах комплексной экспертизы финансово-экономического состояния АО в соответствии с объёмом, указанным в приложение 1, к настоящему Техническому заданию;</w:t>
      </w:r>
    </w:p>
    <w:p w14:paraId="6307CEDC" w14:textId="77777777" w:rsidR="00AD4813" w:rsidRPr="00EC2DE4" w:rsidRDefault="00AD4813" w:rsidP="00AD4813">
      <w:pPr>
        <w:widowControl w:val="0"/>
        <w:tabs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Срок: не позднее 7 (семи) рабочих дней</w:t>
      </w:r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с момента получения информации от Заказчика об отсутствии мотивированных замечаний к окончательным версиям аналитических таблиц по результатам комплексной экспертизы (Due Diligence).</w:t>
      </w:r>
    </w:p>
    <w:p w14:paraId="3D97CBBA" w14:textId="77777777" w:rsidR="00AD4813" w:rsidRPr="00EC2DE4" w:rsidRDefault="00AD4813" w:rsidP="00AD4813">
      <w:pPr>
        <w:tabs>
          <w:tab w:val="left" w:pos="851"/>
        </w:tabs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 xml:space="preserve">Срок рассмотрения и приёмки услуг: </w:t>
      </w:r>
      <w:r w:rsidRPr="00EC2DE4">
        <w:rPr>
          <w:rFonts w:eastAsia="SimSun"/>
          <w:b/>
          <w:kern w:val="1"/>
          <w:sz w:val="24"/>
          <w:szCs w:val="24"/>
          <w:highlight w:val="yellow"/>
          <w:lang w:eastAsia="hi-IN" w:bidi="hi-IN"/>
        </w:rPr>
        <w:t>в течение 45 рабочих дней</w:t>
      </w:r>
      <w:r w:rsidRPr="00EC2DE4">
        <w:rPr>
          <w:bCs/>
          <w:sz w:val="24"/>
          <w:szCs w:val="24"/>
        </w:rPr>
        <w:t xml:space="preserve"> с даты получения от Исполнителя окончательной версии Отчёта</w:t>
      </w:r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о результатах комплексной экспертизы финансово-экономического состояния АО в соответствии с объёмом, указанным в приложение 1, к настоящему Техническому заданию.</w:t>
      </w:r>
    </w:p>
    <w:p w14:paraId="036F7770" w14:textId="77777777" w:rsidR="00AD4813" w:rsidRPr="00EC2DE4" w:rsidRDefault="00AD4813" w:rsidP="00AD4813">
      <w:pPr>
        <w:spacing w:before="240"/>
        <w:ind w:left="714"/>
        <w:rPr>
          <w:b/>
          <w:sz w:val="24"/>
          <w:szCs w:val="24"/>
        </w:rPr>
      </w:pPr>
      <w:r w:rsidRPr="00EC2DE4">
        <w:rPr>
          <w:b/>
          <w:sz w:val="24"/>
          <w:szCs w:val="24"/>
        </w:rPr>
        <w:t>Требования к результатам оказания услуг</w:t>
      </w:r>
    </w:p>
    <w:p w14:paraId="6645C77F" w14:textId="77777777" w:rsidR="00AD4813" w:rsidRPr="00EC2DE4" w:rsidRDefault="00AD4813" w:rsidP="00AD4813">
      <w:pPr>
        <w:tabs>
          <w:tab w:val="left" w:pos="567"/>
          <w:tab w:val="left" w:pos="851"/>
          <w:tab w:val="left" w:pos="993"/>
        </w:tabs>
        <w:suppressAutoHyphens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Результатом</w:t>
      </w:r>
      <w:r w:rsidRPr="00EC2DE4">
        <w:rPr>
          <w:rFonts w:eastAsia="SimSun"/>
          <w:kern w:val="1"/>
          <w:sz w:val="24"/>
          <w:szCs w:val="24"/>
          <w:lang w:eastAsia="hi-IN" w:bidi="hi-IN"/>
        </w:rPr>
        <w:t xml:space="preserve"> оказанной услуги является ОТЧЁТ, который включает в себя:</w:t>
      </w:r>
    </w:p>
    <w:p w14:paraId="1E033BBD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Аналитические таблицы по результатам комплексной экспертизы финансово-хозяйственной деятельности;</w:t>
      </w:r>
    </w:p>
    <w:p w14:paraId="7D178B03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Короткая презентация с ключевыми выводами и наблюдениями;</w:t>
      </w:r>
    </w:p>
    <w:p w14:paraId="0B3CEBA1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Отчёт по результатам финансовой экспертизы;</w:t>
      </w:r>
    </w:p>
    <w:p w14:paraId="3B282494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Отчёт по результатам юридической экспертизы;</w:t>
      </w:r>
    </w:p>
    <w:p w14:paraId="0E10183C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Отчёт по результатам налоговой экспертизы;</w:t>
      </w:r>
    </w:p>
    <w:p w14:paraId="1A7E80CD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Отчёт по результатам экспертизы инвестиционной деятельности;</w:t>
      </w:r>
    </w:p>
    <w:p w14:paraId="02200B7F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Перечень основных фактов, выявленных по результатам экспертизы АО, которые повлияли или могут повлиять:</w:t>
      </w:r>
    </w:p>
    <w:p w14:paraId="2265C481" w14:textId="77777777" w:rsidR="00AD4813" w:rsidRPr="00EC2DE4" w:rsidRDefault="00AD4813" w:rsidP="00AD4813">
      <w:pPr>
        <w:numPr>
          <w:ilvl w:val="0"/>
          <w:numId w:val="6"/>
        </w:numPr>
        <w:tabs>
          <w:tab w:val="left" w:pos="567"/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на достоверность бухгалтерской (финансовой) отчетности АО;</w:t>
      </w:r>
    </w:p>
    <w:p w14:paraId="353059A4" w14:textId="77777777" w:rsidR="00AD4813" w:rsidRPr="00EC2DE4" w:rsidRDefault="00AD4813" w:rsidP="00AD4813">
      <w:pPr>
        <w:numPr>
          <w:ilvl w:val="0"/>
          <w:numId w:val="6"/>
        </w:numPr>
        <w:tabs>
          <w:tab w:val="left" w:pos="567"/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на ухудшение финансового состояния АО;</w:t>
      </w:r>
    </w:p>
    <w:p w14:paraId="1AEBABB7" w14:textId="77777777" w:rsidR="00AD4813" w:rsidRPr="00EC2DE4" w:rsidRDefault="00AD4813" w:rsidP="00AD4813">
      <w:pPr>
        <w:numPr>
          <w:ilvl w:val="0"/>
          <w:numId w:val="6"/>
        </w:numPr>
        <w:tabs>
          <w:tab w:val="left" w:pos="567"/>
          <w:tab w:val="left" w:pos="851"/>
        </w:tabs>
        <w:suppressAutoHyphens/>
        <w:ind w:left="0" w:firstLine="567"/>
        <w:jc w:val="both"/>
        <w:rPr>
          <w:rFonts w:eastAsia="SimSun"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kern w:val="1"/>
          <w:sz w:val="24"/>
          <w:szCs w:val="24"/>
          <w:lang w:eastAsia="hi-IN" w:bidi="hi-IN"/>
        </w:rPr>
        <w:t>на результат рыночной стоимости объекта оценки.</w:t>
      </w:r>
    </w:p>
    <w:p w14:paraId="5E275BBA" w14:textId="77777777" w:rsidR="00AD4813" w:rsidRPr="00EC2DE4" w:rsidRDefault="00AD4813" w:rsidP="00AD4813">
      <w:pPr>
        <w:pStyle w:val="ConsPlusNormal"/>
        <w:numPr>
          <w:ilvl w:val="0"/>
          <w:numId w:val="7"/>
        </w:numPr>
        <w:tabs>
          <w:tab w:val="left" w:pos="567"/>
          <w:tab w:val="left" w:pos="709"/>
          <w:tab w:val="left" w:pos="851"/>
        </w:tabs>
        <w:ind w:left="0" w:firstLine="567"/>
        <w:jc w:val="both"/>
      </w:pPr>
      <w:r w:rsidRPr="00EC2DE4">
        <w:t>Выводы и рекомендации по принятию управленческих решений, направленных на минимизацию рисков, отрицательно влияющих на финансовое состояние АО.</w:t>
      </w:r>
    </w:p>
    <w:p w14:paraId="26F6DD04" w14:textId="77777777" w:rsidR="00AD4813" w:rsidRPr="00EC2DE4" w:rsidRDefault="00AD4813" w:rsidP="00AD4813">
      <w:pPr>
        <w:pStyle w:val="22"/>
        <w:ind w:firstLine="700"/>
        <w:rPr>
          <w:szCs w:val="24"/>
        </w:rPr>
      </w:pPr>
    </w:p>
    <w:p w14:paraId="6789B240" w14:textId="77777777" w:rsidR="00AD4813" w:rsidRPr="00EC2DE4" w:rsidRDefault="00AD4813" w:rsidP="00AD4813">
      <w:pPr>
        <w:pStyle w:val="ac"/>
        <w:tabs>
          <w:tab w:val="left" w:pos="567"/>
          <w:tab w:val="left" w:pos="851"/>
          <w:tab w:val="left" w:pos="993"/>
        </w:tabs>
        <w:suppressAutoHyphens/>
        <w:ind w:left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Результаты услуг предоставляются отдельно по каждому АО, поименованному в Приложении 1 к настоящему Техническому заданию.</w:t>
      </w:r>
    </w:p>
    <w:p w14:paraId="28882C40" w14:textId="77777777" w:rsidR="00AD4813" w:rsidRPr="00EC2DE4" w:rsidRDefault="00AD4813" w:rsidP="00AD4813">
      <w:pPr>
        <w:pStyle w:val="ac"/>
        <w:tabs>
          <w:tab w:val="left" w:pos="567"/>
          <w:tab w:val="left" w:pos="851"/>
          <w:tab w:val="left" w:pos="993"/>
        </w:tabs>
        <w:suppressAutoHyphens/>
        <w:ind w:left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 xml:space="preserve">Отчёт предоставляется в письменной форме в </w:t>
      </w:r>
      <w:r>
        <w:t>3</w:t>
      </w:r>
      <w:r w:rsidRPr="00EC2DE4">
        <w:rPr>
          <w:sz w:val="24"/>
          <w:szCs w:val="24"/>
        </w:rPr>
        <w:t> (</w:t>
      </w:r>
      <w:r>
        <w:t>трё</w:t>
      </w:r>
      <w:r w:rsidRPr="00EC2DE4">
        <w:t>х</w:t>
      </w:r>
      <w:r w:rsidRPr="00EC2DE4">
        <w:rPr>
          <w:sz w:val="24"/>
          <w:szCs w:val="24"/>
        </w:rPr>
        <w:t xml:space="preserve">) экземплярах и в электронном виде в формате </w:t>
      </w:r>
      <w:r w:rsidRPr="00EC2DE4">
        <w:rPr>
          <w:sz w:val="24"/>
          <w:szCs w:val="24"/>
          <w:lang w:val="en-US"/>
        </w:rPr>
        <w:t>PDF</w:t>
      </w:r>
      <w:r w:rsidRPr="00EC2DE4">
        <w:rPr>
          <w:sz w:val="24"/>
          <w:szCs w:val="24"/>
        </w:rPr>
        <w:t>, а также в форме электронного документа, подписанного усиленной квалифицированной электронной подписью в соответствии с законодательством Российской Федерации в 1 (одном) экземпляре.</w:t>
      </w:r>
    </w:p>
    <w:p w14:paraId="52D14D71" w14:textId="77777777" w:rsidR="00C0203C" w:rsidRPr="00421325" w:rsidRDefault="00C0203C" w:rsidP="00421325">
      <w:pPr>
        <w:pStyle w:val="ac"/>
        <w:tabs>
          <w:tab w:val="left" w:pos="567"/>
          <w:tab w:val="left" w:pos="851"/>
          <w:tab w:val="left" w:pos="993"/>
        </w:tabs>
        <w:suppressAutoHyphens/>
        <w:ind w:left="0" w:firstLine="567"/>
        <w:jc w:val="both"/>
        <w:rPr>
          <w:sz w:val="24"/>
          <w:szCs w:val="24"/>
        </w:rPr>
      </w:pPr>
    </w:p>
    <w:p w14:paraId="18D761A7" w14:textId="77777777" w:rsidR="00421325" w:rsidRPr="00421325" w:rsidRDefault="00421325" w:rsidP="00421325">
      <w:pPr>
        <w:spacing w:after="120"/>
        <w:ind w:left="786"/>
        <w:jc w:val="center"/>
        <w:rPr>
          <w:sz w:val="24"/>
          <w:szCs w:val="24"/>
        </w:rPr>
      </w:pPr>
      <w:r w:rsidRPr="00421325">
        <w:rPr>
          <w:sz w:val="24"/>
          <w:szCs w:val="24"/>
          <w:lang w:val="en-US"/>
        </w:rPr>
        <w:t>II</w:t>
      </w:r>
      <w:r w:rsidRPr="00421325">
        <w:rPr>
          <w:sz w:val="24"/>
          <w:szCs w:val="24"/>
        </w:rPr>
        <w:t>. ОПРЕДЕЛЕНИЕ РЫНОЧНОЙ СТОИМОСТИ ОБЪЕКТА ОЦЕНКИ</w:t>
      </w:r>
    </w:p>
    <w:p w14:paraId="71416597" w14:textId="77777777" w:rsidR="000F0E53" w:rsidRPr="00EC2DE4" w:rsidRDefault="000F0E53" w:rsidP="000F0E53">
      <w:pPr>
        <w:suppressAutoHyphens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Объект оценки:</w:t>
      </w:r>
    </w:p>
    <w:p w14:paraId="74E35520" w14:textId="77777777" w:rsidR="000F0E53" w:rsidRPr="00EC2DE4" w:rsidRDefault="000F0E53" w:rsidP="000F0E53">
      <w:pPr>
        <w:ind w:firstLine="567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Объект оценки в соответствии с Приложением 1 к настоящему Техническому заданию.</w:t>
      </w:r>
    </w:p>
    <w:p w14:paraId="5045B5D1" w14:textId="77777777" w:rsidR="000F0E53" w:rsidRPr="00EC2DE4" w:rsidRDefault="000F0E53" w:rsidP="000F0E53">
      <w:pPr>
        <w:spacing w:after="120"/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1D5D033F" w14:textId="77777777" w:rsidR="000F0E53" w:rsidRPr="00EC2DE4" w:rsidRDefault="000F0E53" w:rsidP="000F0E53">
      <w:pPr>
        <w:spacing w:after="120"/>
        <w:ind w:firstLine="567"/>
        <w:jc w:val="both"/>
        <w:rPr>
          <w:b/>
          <w:sz w:val="24"/>
          <w:szCs w:val="24"/>
        </w:rPr>
      </w:pPr>
      <w:r w:rsidRPr="00EC2DE4">
        <w:rPr>
          <w:rFonts w:eastAsia="SimSun"/>
          <w:b/>
          <w:kern w:val="1"/>
          <w:sz w:val="24"/>
          <w:szCs w:val="24"/>
          <w:lang w:eastAsia="hi-IN" w:bidi="hi-IN"/>
        </w:rPr>
        <w:t>Права на Объект оценки, учитываемые при определении стоимости Объекта</w:t>
      </w:r>
      <w:r w:rsidRPr="00EC2DE4">
        <w:rPr>
          <w:b/>
          <w:sz w:val="24"/>
          <w:szCs w:val="24"/>
        </w:rPr>
        <w:t xml:space="preserve"> оценки:</w:t>
      </w:r>
      <w:r w:rsidRPr="00EC2DE4">
        <w:rPr>
          <w:sz w:val="24"/>
          <w:szCs w:val="24"/>
        </w:rPr>
        <w:t xml:space="preserve"> право собственности.</w:t>
      </w:r>
    </w:p>
    <w:p w14:paraId="14524615" w14:textId="77777777" w:rsidR="000F0E53" w:rsidRPr="00EC2DE4" w:rsidRDefault="000F0E53" w:rsidP="000F0E53">
      <w:pPr>
        <w:spacing w:after="120"/>
        <w:ind w:left="709" w:hanging="142"/>
        <w:jc w:val="both"/>
        <w:rPr>
          <w:sz w:val="24"/>
          <w:szCs w:val="24"/>
        </w:rPr>
      </w:pPr>
      <w:r w:rsidRPr="00EC2DE4">
        <w:rPr>
          <w:b/>
          <w:sz w:val="24"/>
          <w:szCs w:val="24"/>
        </w:rPr>
        <w:t xml:space="preserve">Цель оценки: </w:t>
      </w:r>
      <w:r w:rsidRPr="00EC2DE4">
        <w:rPr>
          <w:sz w:val="24"/>
          <w:szCs w:val="24"/>
        </w:rPr>
        <w:t>для целей принятия управленческих решений, в том числе для совершения сделки купли-продажи.</w:t>
      </w:r>
    </w:p>
    <w:p w14:paraId="33573DF7" w14:textId="77777777" w:rsidR="000F0E53" w:rsidRPr="00EC2DE4" w:rsidRDefault="000F0E53" w:rsidP="000F0E53">
      <w:pPr>
        <w:spacing w:after="120"/>
        <w:ind w:firstLine="567"/>
        <w:jc w:val="both"/>
        <w:rPr>
          <w:sz w:val="24"/>
          <w:szCs w:val="24"/>
        </w:rPr>
      </w:pPr>
      <w:r w:rsidRPr="00EC2DE4">
        <w:rPr>
          <w:b/>
          <w:sz w:val="24"/>
          <w:szCs w:val="24"/>
        </w:rPr>
        <w:t>Предполагаемое использование результатов оценки:</w:t>
      </w:r>
      <w:r w:rsidRPr="00EC2DE4">
        <w:rPr>
          <w:sz w:val="24"/>
          <w:szCs w:val="24"/>
        </w:rPr>
        <w:t xml:space="preserve"> результаты оценки будут использоваться при принятии управленческих решений без ограничений по предполагаемому использованию.</w:t>
      </w:r>
    </w:p>
    <w:p w14:paraId="34F0F842" w14:textId="77777777" w:rsidR="000F0E53" w:rsidRPr="00EC2DE4" w:rsidRDefault="000F0E53" w:rsidP="000F0E53">
      <w:pPr>
        <w:spacing w:after="120"/>
        <w:ind w:firstLine="567"/>
        <w:jc w:val="both"/>
        <w:rPr>
          <w:sz w:val="24"/>
          <w:szCs w:val="24"/>
        </w:rPr>
      </w:pPr>
      <w:r w:rsidRPr="00EC2DE4">
        <w:rPr>
          <w:b/>
          <w:sz w:val="24"/>
          <w:szCs w:val="24"/>
        </w:rPr>
        <w:t>Вид стоимости:</w:t>
      </w:r>
      <w:r w:rsidRPr="00EC2DE4">
        <w:rPr>
          <w:sz w:val="24"/>
          <w:szCs w:val="24"/>
        </w:rPr>
        <w:t xml:space="preserve"> рыночная стоимость.</w:t>
      </w:r>
    </w:p>
    <w:p w14:paraId="1B70D96A" w14:textId="77777777" w:rsidR="000F0E53" w:rsidRPr="00EC2DE4" w:rsidRDefault="000F0E53" w:rsidP="000F0E53">
      <w:pPr>
        <w:spacing w:after="120"/>
        <w:ind w:firstLine="567"/>
        <w:jc w:val="both"/>
        <w:rPr>
          <w:sz w:val="24"/>
          <w:szCs w:val="24"/>
        </w:rPr>
      </w:pPr>
      <w:r w:rsidRPr="00EC2DE4">
        <w:rPr>
          <w:b/>
          <w:sz w:val="24"/>
          <w:szCs w:val="24"/>
        </w:rPr>
        <w:t>Дата оценки:</w:t>
      </w:r>
      <w:r w:rsidRPr="00EC2DE4">
        <w:rPr>
          <w:sz w:val="24"/>
          <w:szCs w:val="24"/>
        </w:rPr>
        <w:t xml:space="preserve"> 31.03.2019.</w:t>
      </w:r>
    </w:p>
    <w:p w14:paraId="53517E64" w14:textId="77777777" w:rsidR="000F0E53" w:rsidRPr="00EC2DE4" w:rsidRDefault="000F0E53" w:rsidP="000F0E53">
      <w:pPr>
        <w:ind w:firstLine="567"/>
        <w:jc w:val="both"/>
        <w:rPr>
          <w:b/>
          <w:sz w:val="24"/>
          <w:szCs w:val="24"/>
        </w:rPr>
      </w:pPr>
      <w:r w:rsidRPr="00EC2DE4">
        <w:rPr>
          <w:b/>
          <w:sz w:val="24"/>
          <w:szCs w:val="24"/>
        </w:rPr>
        <w:t>Применяемые стандарты оценки и нормативные документы:</w:t>
      </w:r>
    </w:p>
    <w:p w14:paraId="786A95B8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Федеральный закон от 29.07.1998 г. № 135-ФЗ «Об оценочной деятельности в Российской Федерации», в действующей редакции;</w:t>
      </w:r>
    </w:p>
    <w:p w14:paraId="2BFEBA6B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Федеральный стандарт оценки №1 (ФСО №1), в действующей редакции;</w:t>
      </w:r>
    </w:p>
    <w:p w14:paraId="66425709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Федеральный стандарт оценки №2 (ФСО №2), в действующей редакции;</w:t>
      </w:r>
    </w:p>
    <w:p w14:paraId="1A11EF01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Федеральный стандарт оценки №3 (ФСО №3), в действующей редакции;</w:t>
      </w:r>
    </w:p>
    <w:p w14:paraId="3D0AC112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Федеральный стандарт оценки №7 (ФСО №7), в действующей редакции;</w:t>
      </w:r>
    </w:p>
    <w:p w14:paraId="609DA2DC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Федеральный стандарт оценки №8 (ФСО №8), в действующей редакции;</w:t>
      </w:r>
    </w:p>
    <w:p w14:paraId="1A7DAB2A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Стандарты и правила оценочной деятельности, утверждённые саморегулируемой организацией (далее - СРО), в которой состоит оценщик Исполнителя;</w:t>
      </w:r>
    </w:p>
    <w:p w14:paraId="621C2A8B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clear" w:pos="1506"/>
          <w:tab w:val="num" w:pos="567"/>
          <w:tab w:val="left" w:pos="851"/>
          <w:tab w:val="left" w:pos="1276"/>
        </w:tabs>
        <w:spacing w:before="0" w:beforeAutospacing="0" w:after="0"/>
        <w:ind w:left="0" w:firstLine="567"/>
        <w:contextualSpacing/>
        <w:jc w:val="both"/>
      </w:pPr>
      <w:r w:rsidRPr="00EC2DE4">
        <w:t>Методология.</w:t>
      </w:r>
    </w:p>
    <w:p w14:paraId="6D9910DA" w14:textId="77777777" w:rsidR="000F0E53" w:rsidRPr="00EC2DE4" w:rsidRDefault="000F0E53" w:rsidP="000F0E53">
      <w:pPr>
        <w:ind w:firstLine="567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В соответствии с общепринятой оценочной практикой используются три подхода: Доходный, Сравнительный и Затратный, либо оценщик обосновывает отказ от использования какого-либо из них.</w:t>
      </w:r>
    </w:p>
    <w:p w14:paraId="24286CCA" w14:textId="77777777" w:rsidR="000F0E53" w:rsidRPr="00EC2DE4" w:rsidRDefault="000F0E53" w:rsidP="000F0E53">
      <w:pPr>
        <w:ind w:left="1276" w:firstLine="567"/>
        <w:jc w:val="both"/>
        <w:rPr>
          <w:sz w:val="24"/>
          <w:szCs w:val="24"/>
        </w:rPr>
      </w:pPr>
    </w:p>
    <w:p w14:paraId="3DE242F2" w14:textId="77777777" w:rsidR="000F0E53" w:rsidRPr="00EC2DE4" w:rsidRDefault="000F0E53" w:rsidP="000F0E53">
      <w:pPr>
        <w:ind w:firstLine="567"/>
        <w:jc w:val="both"/>
        <w:rPr>
          <w:color w:val="000000"/>
          <w:sz w:val="24"/>
          <w:szCs w:val="24"/>
        </w:rPr>
      </w:pPr>
      <w:r w:rsidRPr="00EC2DE4">
        <w:rPr>
          <w:b/>
          <w:sz w:val="24"/>
          <w:szCs w:val="24"/>
        </w:rPr>
        <w:t>Допущения, на которых должна основываться оценка:</w:t>
      </w:r>
      <w:r w:rsidRPr="00EC2DE4">
        <w:rPr>
          <w:sz w:val="24"/>
          <w:szCs w:val="24"/>
        </w:rPr>
        <w:t xml:space="preserve"> </w:t>
      </w:r>
    </w:p>
    <w:p w14:paraId="2C2F1548" w14:textId="77777777" w:rsidR="000F0E53" w:rsidRPr="00EC2DE4" w:rsidRDefault="000F0E53" w:rsidP="000F0E53">
      <w:pPr>
        <w:tabs>
          <w:tab w:val="left" w:pos="851"/>
          <w:tab w:val="left" w:pos="993"/>
        </w:tabs>
        <w:suppressAutoHyphens/>
        <w:spacing w:after="120"/>
        <w:ind w:left="0" w:firstLine="567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Оценщики при формировании своих выводов основываются на результатах проведённого исследования: ф</w:t>
      </w:r>
      <w:r w:rsidRPr="00EC2DE4">
        <w:rPr>
          <w:rFonts w:eastAsia="SimSun"/>
          <w:bCs/>
          <w:kern w:val="1"/>
          <w:sz w:val="24"/>
          <w:szCs w:val="24"/>
          <w:lang w:eastAsia="hi-IN" w:bidi="hi-IN"/>
        </w:rPr>
        <w:t>инансово-экономической экспертизы, юридической экспертизы, налоговой экспертизы, экспертизы инвестиционной деятельности</w:t>
      </w:r>
      <w:r w:rsidRPr="00EC2DE4">
        <w:rPr>
          <w:sz w:val="24"/>
          <w:szCs w:val="24"/>
        </w:rPr>
        <w:t>, проверки её обязательств, включая забалансовых, а также анализа наличия потенциальных/условных обязательств, не отражённых в финансовой отчетности Компании, действующих договоров залога, гарантии и поручительства Компании по обязательствам третьих лиц, текущих судебных разбирательств Компании (в том числе с потребителями услуг, а также смежными сетевыми организациями).</w:t>
      </w:r>
    </w:p>
    <w:p w14:paraId="25503D0E" w14:textId="77777777" w:rsidR="000F0E53" w:rsidRPr="00EC2DE4" w:rsidRDefault="000F0E53" w:rsidP="000F0E53">
      <w:pPr>
        <w:ind w:firstLine="567"/>
        <w:jc w:val="both"/>
        <w:rPr>
          <w:b/>
          <w:sz w:val="24"/>
          <w:szCs w:val="24"/>
        </w:rPr>
      </w:pPr>
      <w:r w:rsidRPr="00EC2DE4">
        <w:rPr>
          <w:b/>
          <w:sz w:val="24"/>
          <w:szCs w:val="24"/>
        </w:rPr>
        <w:t xml:space="preserve">Особые условия оценки: </w:t>
      </w:r>
    </w:p>
    <w:p w14:paraId="12430A05" w14:textId="77777777" w:rsidR="000F0E53" w:rsidRPr="00EC2DE4" w:rsidRDefault="000F0E53" w:rsidP="000F0E53">
      <w:pPr>
        <w:pStyle w:val="ac"/>
        <w:tabs>
          <w:tab w:val="num" w:pos="1506"/>
        </w:tabs>
        <w:ind w:left="0" w:firstLine="567"/>
        <w:contextualSpacing w:val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Исполнитель обязуется согласовать Отчёт и методы, расчёты и итоги оценки с профильными подразделениями ПАО «Россети».</w:t>
      </w:r>
    </w:p>
    <w:p w14:paraId="30E423AE" w14:textId="77777777" w:rsidR="000F0E53" w:rsidRPr="00EC2DE4" w:rsidRDefault="000F0E53" w:rsidP="000F0E53">
      <w:pPr>
        <w:pStyle w:val="ac"/>
        <w:tabs>
          <w:tab w:val="num" w:pos="1506"/>
        </w:tabs>
        <w:ind w:left="0" w:firstLine="567"/>
        <w:contextualSpacing w:val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 xml:space="preserve">Исполнитель обязуется получить положительное экспертное заключение СРО в соответствии с законодательством РФ об оценочной деятельности и основным принципам стандартов оценки, действующими на дату поступления запроса Заказчика на проведение экспертизы СРО. </w:t>
      </w:r>
    </w:p>
    <w:p w14:paraId="3B399717" w14:textId="77777777" w:rsidR="000F0E53" w:rsidRPr="00EC2DE4" w:rsidRDefault="000F0E53" w:rsidP="000F0E53">
      <w:pPr>
        <w:pStyle w:val="ac"/>
        <w:tabs>
          <w:tab w:val="num" w:pos="1506"/>
        </w:tabs>
        <w:ind w:left="0" w:firstLine="567"/>
        <w:contextualSpacing w:val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В случае получения Исполнителем отрицательного экспертного заключения СРО по представленному Отчёту, Исполнитель обязуется доработать Отчёт в соответствии с замечаниями, содержащимися в экспертном заключении СРО в срок, установленный в заключении, либо в срок, установленный Заказчиком. Исправление Отчёта, осуществляется Исполнителем за свой счёт.</w:t>
      </w:r>
    </w:p>
    <w:p w14:paraId="2B660EC5" w14:textId="77777777" w:rsidR="000F0E53" w:rsidRPr="00EC2DE4" w:rsidRDefault="000F0E53" w:rsidP="000F0E53">
      <w:pPr>
        <w:pStyle w:val="ac"/>
        <w:tabs>
          <w:tab w:val="num" w:pos="1506"/>
        </w:tabs>
        <w:ind w:left="0" w:firstLine="567"/>
        <w:contextualSpacing w:val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При необходимости, определяемой Заказчиком, Отчёт об оценке подлежит согласованию Федеральным агентством по управлению государственным имуществом (Росимуществом). В случае получения Заказчиком и(или) ПАО «Россети» мотивированного заключения Росимущества по представленному Отчёту, Исполнитель обязуется доработать Отчёт в соответствии с замечаниями, содержащимися в мотивированном заключении Росимущества в срок, установленный в мотивированном заключении, либо в срок, установленный Заказчиком. Исправление Отчёта, в соответствии с мотивированным заключением Росимущества, осуществляется Исполнителем за свой счёт.</w:t>
      </w:r>
    </w:p>
    <w:p w14:paraId="05516500" w14:textId="77777777" w:rsidR="000F0E53" w:rsidRPr="00EC2DE4" w:rsidRDefault="000F0E53" w:rsidP="000F0E53">
      <w:pPr>
        <w:pStyle w:val="ac"/>
        <w:tabs>
          <w:tab w:val="num" w:pos="1506"/>
        </w:tabs>
        <w:ind w:left="0" w:firstLine="567"/>
        <w:contextualSpacing w:val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При необходимости Исполнитель обязуется оказать услуги по актуализации даты составления Отчёта об оценке рыночной стоимости Объекта оценки к дате совершения сделки, предоставить данный Отчёт без дополнительной оплаты.</w:t>
      </w:r>
    </w:p>
    <w:p w14:paraId="1E9C64C7" w14:textId="77777777" w:rsidR="000F0E53" w:rsidRPr="00EC2DE4" w:rsidRDefault="000F0E53" w:rsidP="000F0E53">
      <w:pPr>
        <w:ind w:left="709" w:firstLine="567"/>
        <w:jc w:val="both"/>
        <w:rPr>
          <w:b/>
          <w:sz w:val="24"/>
          <w:szCs w:val="24"/>
        </w:rPr>
      </w:pPr>
    </w:p>
    <w:p w14:paraId="70D2ED79" w14:textId="77777777" w:rsidR="000F0E53" w:rsidRPr="00421325" w:rsidRDefault="000F0E53" w:rsidP="000F0E53">
      <w:pPr>
        <w:tabs>
          <w:tab w:val="left" w:pos="851"/>
        </w:tabs>
        <w:ind w:left="0" w:firstLine="567"/>
        <w:rPr>
          <w:b/>
          <w:sz w:val="24"/>
          <w:szCs w:val="24"/>
        </w:rPr>
      </w:pPr>
      <w:r w:rsidRPr="00421325">
        <w:rPr>
          <w:rFonts w:eastAsia="SimSun"/>
          <w:b/>
          <w:kern w:val="1"/>
          <w:sz w:val="24"/>
          <w:szCs w:val="24"/>
          <w:lang w:eastAsia="hi-IN" w:bidi="hi-IN"/>
        </w:rPr>
        <w:t xml:space="preserve">Сроки оказания </w:t>
      </w:r>
      <w:r>
        <w:rPr>
          <w:rFonts w:eastAsia="SimSun"/>
          <w:b/>
          <w:kern w:val="1"/>
          <w:sz w:val="24"/>
          <w:szCs w:val="24"/>
          <w:lang w:eastAsia="hi-IN" w:bidi="hi-IN"/>
        </w:rPr>
        <w:t>и приёмки</w:t>
      </w:r>
      <w:r w:rsidRPr="00DE7A50">
        <w:rPr>
          <w:rFonts w:eastAsia="SimSun"/>
          <w:b/>
          <w:kern w:val="1"/>
          <w:sz w:val="24"/>
          <w:szCs w:val="24"/>
          <w:lang w:eastAsia="hi-IN" w:bidi="hi-IN"/>
        </w:rPr>
        <w:t xml:space="preserve"> </w:t>
      </w:r>
      <w:r w:rsidRPr="00421325">
        <w:rPr>
          <w:rFonts w:eastAsia="SimSun"/>
          <w:b/>
          <w:kern w:val="1"/>
          <w:sz w:val="24"/>
          <w:szCs w:val="24"/>
          <w:lang w:eastAsia="hi-IN" w:bidi="hi-IN"/>
        </w:rPr>
        <w:t>услуг</w:t>
      </w:r>
      <w:r w:rsidRPr="00421325">
        <w:rPr>
          <w:b/>
          <w:sz w:val="24"/>
          <w:szCs w:val="24"/>
        </w:rPr>
        <w:t xml:space="preserve"> по оценке:</w:t>
      </w:r>
    </w:p>
    <w:p w14:paraId="66ED2A39" w14:textId="77777777" w:rsidR="000F0E53" w:rsidRPr="00421325" w:rsidRDefault="000F0E53" w:rsidP="000F0E53">
      <w:pPr>
        <w:tabs>
          <w:tab w:val="left" w:pos="851"/>
        </w:tabs>
        <w:ind w:left="0" w:firstLine="567"/>
        <w:jc w:val="both"/>
        <w:rPr>
          <w:b/>
          <w:sz w:val="24"/>
          <w:szCs w:val="24"/>
        </w:rPr>
      </w:pPr>
      <w:r w:rsidRPr="00421325">
        <w:rPr>
          <w:b/>
          <w:sz w:val="24"/>
          <w:szCs w:val="24"/>
        </w:rPr>
        <w:t>1 этап:</w:t>
      </w:r>
    </w:p>
    <w:p w14:paraId="3379C2DF" w14:textId="77777777" w:rsidR="000F0E53" w:rsidRPr="00421325" w:rsidRDefault="000F0E53" w:rsidP="000F0E53">
      <w:p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421325">
        <w:rPr>
          <w:sz w:val="24"/>
          <w:szCs w:val="24"/>
        </w:rPr>
        <w:t>Подготовка и передача расчётных финансовых моделей и предварительной версии Отчёта об оценке Объекта и Заключения об оценке.</w:t>
      </w:r>
    </w:p>
    <w:p w14:paraId="6135A9A5" w14:textId="77777777" w:rsidR="000F0E53" w:rsidRPr="00421325" w:rsidRDefault="000F0E53" w:rsidP="000F0E53">
      <w:p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421325">
        <w:rPr>
          <w:b/>
          <w:sz w:val="24"/>
          <w:szCs w:val="24"/>
        </w:rPr>
        <w:t xml:space="preserve">Срок - </w:t>
      </w:r>
      <w:r w:rsidRPr="00C0203C">
        <w:rPr>
          <w:b/>
          <w:sz w:val="24"/>
          <w:szCs w:val="24"/>
          <w:highlight w:val="yellow"/>
        </w:rPr>
        <w:t>не позднее 15 рабочих дней</w:t>
      </w:r>
      <w:r w:rsidRPr="00C0203C">
        <w:rPr>
          <w:sz w:val="24"/>
          <w:szCs w:val="24"/>
        </w:rPr>
        <w:t xml:space="preserve"> с момента передачи предварительных версий </w:t>
      </w:r>
      <w:r w:rsidRPr="00421325">
        <w:rPr>
          <w:sz w:val="24"/>
          <w:szCs w:val="24"/>
        </w:rPr>
        <w:t>аналитических таблиц по результатам комплексной проверки финансово-хозяйственной деятельности (Due Diligence).</w:t>
      </w:r>
    </w:p>
    <w:p w14:paraId="62BA0777" w14:textId="77777777" w:rsidR="000F0E53" w:rsidRDefault="000F0E53" w:rsidP="000F0E53">
      <w:pPr>
        <w:tabs>
          <w:tab w:val="left" w:pos="851"/>
        </w:tabs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>
        <w:rPr>
          <w:rFonts w:eastAsia="SimSun"/>
          <w:b/>
          <w:kern w:val="1"/>
          <w:sz w:val="24"/>
          <w:szCs w:val="24"/>
          <w:lang w:eastAsia="hi-IN" w:bidi="hi-IN"/>
        </w:rPr>
        <w:t>Срок рассмотрения и приёмки услуг:</w:t>
      </w:r>
      <w:r w:rsidRPr="00C0203C">
        <w:rPr>
          <w:b/>
          <w:bCs/>
          <w:sz w:val="24"/>
          <w:szCs w:val="24"/>
          <w:highlight w:val="yellow"/>
        </w:rPr>
        <w:t xml:space="preserve"> </w:t>
      </w:r>
      <w:r w:rsidRPr="000E70C6">
        <w:rPr>
          <w:b/>
          <w:bCs/>
          <w:sz w:val="24"/>
          <w:szCs w:val="24"/>
          <w:highlight w:val="yellow"/>
        </w:rPr>
        <w:t>в течение 90 рабочих дней</w:t>
      </w:r>
      <w:r>
        <w:rPr>
          <w:bCs/>
          <w:sz w:val="24"/>
          <w:szCs w:val="24"/>
        </w:rPr>
        <w:t xml:space="preserve"> с даты получения от Исполнителя</w:t>
      </w:r>
      <w:r w:rsidRPr="00C0203C">
        <w:rPr>
          <w:sz w:val="24"/>
          <w:szCs w:val="24"/>
        </w:rPr>
        <w:t xml:space="preserve"> </w:t>
      </w:r>
      <w:r w:rsidRPr="00421325">
        <w:rPr>
          <w:sz w:val="24"/>
          <w:szCs w:val="24"/>
        </w:rPr>
        <w:t>расчётных финансовых моделей и предварительной версии Отчёта об оценке Объекта и Заключения об оценке</w:t>
      </w:r>
      <w:r>
        <w:rPr>
          <w:sz w:val="24"/>
          <w:szCs w:val="24"/>
        </w:rPr>
        <w:t>.</w:t>
      </w:r>
    </w:p>
    <w:p w14:paraId="15BD48FC" w14:textId="77777777" w:rsidR="000F0E53" w:rsidRPr="00421325" w:rsidRDefault="000F0E53" w:rsidP="000F0E53">
      <w:pPr>
        <w:tabs>
          <w:tab w:val="left" w:pos="851"/>
        </w:tabs>
        <w:ind w:left="0" w:firstLine="567"/>
        <w:jc w:val="both"/>
        <w:rPr>
          <w:b/>
          <w:sz w:val="24"/>
          <w:szCs w:val="24"/>
        </w:rPr>
      </w:pPr>
    </w:p>
    <w:p w14:paraId="19A59C7A" w14:textId="77777777" w:rsidR="000F0E53" w:rsidRPr="00421325" w:rsidRDefault="000F0E53" w:rsidP="000F0E53">
      <w:pPr>
        <w:tabs>
          <w:tab w:val="left" w:pos="851"/>
        </w:tabs>
        <w:ind w:left="0" w:firstLine="567"/>
        <w:jc w:val="both"/>
        <w:rPr>
          <w:b/>
          <w:sz w:val="24"/>
          <w:szCs w:val="24"/>
        </w:rPr>
      </w:pPr>
      <w:r w:rsidRPr="00421325">
        <w:rPr>
          <w:b/>
          <w:sz w:val="24"/>
          <w:szCs w:val="24"/>
        </w:rPr>
        <w:t>2 этап:</w:t>
      </w:r>
    </w:p>
    <w:p w14:paraId="0170BF41" w14:textId="77777777" w:rsidR="000F0E53" w:rsidRPr="00421325" w:rsidRDefault="000F0E53" w:rsidP="000F0E53">
      <w:p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421325">
        <w:rPr>
          <w:sz w:val="24"/>
          <w:szCs w:val="24"/>
        </w:rPr>
        <w:t>Подготовка и передача окончательной версии Отчёта об оценке Объекта и Заключения об оценке. Передача Положительного экспертного заключения на Отчёт об оценке Объекта оценки, выданного СРО.</w:t>
      </w:r>
    </w:p>
    <w:p w14:paraId="5D65C64D" w14:textId="77777777" w:rsidR="000F0E53" w:rsidRPr="00421325" w:rsidRDefault="000F0E53" w:rsidP="000F0E53">
      <w:p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421325">
        <w:rPr>
          <w:b/>
          <w:sz w:val="24"/>
          <w:szCs w:val="24"/>
        </w:rPr>
        <w:t xml:space="preserve">Срок - </w:t>
      </w:r>
      <w:r w:rsidRPr="00C0203C">
        <w:rPr>
          <w:b/>
          <w:sz w:val="24"/>
          <w:szCs w:val="24"/>
          <w:highlight w:val="yellow"/>
        </w:rPr>
        <w:t>не позднее 10 рабочих дней</w:t>
      </w:r>
      <w:r w:rsidRPr="00C0203C">
        <w:rPr>
          <w:b/>
          <w:sz w:val="24"/>
          <w:szCs w:val="24"/>
        </w:rPr>
        <w:t xml:space="preserve"> </w:t>
      </w:r>
      <w:r w:rsidRPr="00C0203C">
        <w:rPr>
          <w:sz w:val="24"/>
          <w:szCs w:val="24"/>
        </w:rPr>
        <w:t>с момента</w:t>
      </w:r>
      <w:r w:rsidRPr="00421325">
        <w:rPr>
          <w:b/>
          <w:sz w:val="24"/>
          <w:szCs w:val="24"/>
        </w:rPr>
        <w:t xml:space="preserve"> </w:t>
      </w:r>
      <w:r w:rsidRPr="00421325">
        <w:rPr>
          <w:sz w:val="24"/>
          <w:szCs w:val="24"/>
        </w:rPr>
        <w:t>получения информации от Заказчика об отсутствии мотивированных замечаний к расчётным финансовым моделям и предварительной версии Отчёта об оценке Объекта и Заключения об оценке.</w:t>
      </w:r>
    </w:p>
    <w:p w14:paraId="24755FD4" w14:textId="77777777" w:rsidR="000F0E53" w:rsidRDefault="000F0E53" w:rsidP="000F0E53">
      <w:pPr>
        <w:tabs>
          <w:tab w:val="left" w:pos="851"/>
        </w:tabs>
        <w:ind w:left="0"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  <w:r>
        <w:rPr>
          <w:rFonts w:eastAsia="SimSun"/>
          <w:b/>
          <w:kern w:val="1"/>
          <w:sz w:val="24"/>
          <w:szCs w:val="24"/>
          <w:lang w:eastAsia="hi-IN" w:bidi="hi-IN"/>
        </w:rPr>
        <w:t>Срок рассмотрения и приёмки услуг:</w:t>
      </w:r>
      <w:r w:rsidRPr="00C0203C">
        <w:rPr>
          <w:rFonts w:eastAsia="SimSun"/>
          <w:b/>
          <w:kern w:val="1"/>
          <w:sz w:val="24"/>
          <w:szCs w:val="24"/>
          <w:highlight w:val="yellow"/>
          <w:lang w:eastAsia="hi-IN" w:bidi="hi-IN"/>
        </w:rPr>
        <w:t xml:space="preserve"> </w:t>
      </w:r>
      <w:r w:rsidRPr="000E70C6">
        <w:rPr>
          <w:rFonts w:eastAsia="SimSun"/>
          <w:b/>
          <w:kern w:val="1"/>
          <w:sz w:val="24"/>
          <w:szCs w:val="24"/>
          <w:highlight w:val="yellow"/>
          <w:lang w:eastAsia="hi-IN" w:bidi="hi-IN"/>
        </w:rPr>
        <w:t>в течение 45 рабочих дней</w:t>
      </w:r>
      <w:r>
        <w:rPr>
          <w:bCs/>
          <w:sz w:val="24"/>
          <w:szCs w:val="24"/>
        </w:rPr>
        <w:t xml:space="preserve"> с даты получения</w:t>
      </w:r>
      <w:r w:rsidRPr="00630B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от Исполнителя</w:t>
      </w:r>
      <w:r w:rsidRPr="00C0203C">
        <w:rPr>
          <w:sz w:val="24"/>
          <w:szCs w:val="24"/>
        </w:rPr>
        <w:t xml:space="preserve"> </w:t>
      </w:r>
      <w:r w:rsidRPr="00421325">
        <w:rPr>
          <w:sz w:val="24"/>
          <w:szCs w:val="24"/>
        </w:rPr>
        <w:t>окончательной версии Отчёта об оценке Объекта</w:t>
      </w:r>
      <w:r>
        <w:rPr>
          <w:sz w:val="24"/>
          <w:szCs w:val="24"/>
        </w:rPr>
        <w:t>,</w:t>
      </w:r>
      <w:r w:rsidRPr="00421325">
        <w:rPr>
          <w:sz w:val="24"/>
          <w:szCs w:val="24"/>
        </w:rPr>
        <w:t xml:space="preserve"> Заключения об оценке</w:t>
      </w:r>
      <w:r>
        <w:rPr>
          <w:sz w:val="24"/>
          <w:szCs w:val="24"/>
        </w:rPr>
        <w:t xml:space="preserve"> и </w:t>
      </w:r>
      <w:r w:rsidRPr="00421325">
        <w:rPr>
          <w:sz w:val="24"/>
          <w:szCs w:val="24"/>
        </w:rPr>
        <w:t>Положительного экспертного заключения на Отчёт об оценке Объекта оценки, выданного СРО</w:t>
      </w:r>
      <w:r>
        <w:rPr>
          <w:sz w:val="24"/>
          <w:szCs w:val="24"/>
        </w:rPr>
        <w:t>.</w:t>
      </w:r>
    </w:p>
    <w:p w14:paraId="45E9FD84" w14:textId="77777777" w:rsidR="000F0E53" w:rsidRPr="00EC2DE4" w:rsidRDefault="000F0E53" w:rsidP="000F0E53">
      <w:pPr>
        <w:ind w:left="709" w:firstLine="567"/>
        <w:jc w:val="both"/>
        <w:rPr>
          <w:b/>
          <w:sz w:val="24"/>
          <w:szCs w:val="24"/>
        </w:rPr>
      </w:pPr>
    </w:p>
    <w:p w14:paraId="3CAF7EF4" w14:textId="77777777" w:rsidR="000F0E53" w:rsidRPr="00EC2DE4" w:rsidRDefault="000F0E53" w:rsidP="000F0E53">
      <w:pPr>
        <w:ind w:firstLine="567"/>
        <w:jc w:val="both"/>
        <w:rPr>
          <w:b/>
          <w:sz w:val="24"/>
          <w:szCs w:val="24"/>
        </w:rPr>
      </w:pPr>
      <w:r w:rsidRPr="00EC2DE4">
        <w:rPr>
          <w:b/>
          <w:sz w:val="24"/>
          <w:szCs w:val="24"/>
        </w:rPr>
        <w:t>Требования к результатам услуг по оценке:</w:t>
      </w:r>
    </w:p>
    <w:p w14:paraId="33A633DA" w14:textId="77777777" w:rsidR="000F0E53" w:rsidRPr="00EC2DE4" w:rsidRDefault="000F0E53" w:rsidP="000F0E53">
      <w:pPr>
        <w:jc w:val="both"/>
        <w:rPr>
          <w:sz w:val="24"/>
          <w:szCs w:val="24"/>
        </w:rPr>
      </w:pPr>
      <w:r w:rsidRPr="00EC2DE4">
        <w:rPr>
          <w:sz w:val="24"/>
          <w:szCs w:val="24"/>
        </w:rPr>
        <w:t>Результатом услуг по оценке являются следующие материалы:</w:t>
      </w:r>
    </w:p>
    <w:p w14:paraId="0A200A8A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num" w:pos="851"/>
        </w:tabs>
        <w:spacing w:before="0" w:beforeAutospacing="0" w:after="0"/>
        <w:ind w:left="0" w:firstLine="709"/>
        <w:jc w:val="both"/>
      </w:pPr>
      <w:r w:rsidRPr="00EC2DE4">
        <w:t>Отчёт об оценке;</w:t>
      </w:r>
    </w:p>
    <w:p w14:paraId="0A410988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num" w:pos="851"/>
        </w:tabs>
        <w:spacing w:before="0" w:beforeAutospacing="0" w:after="0"/>
        <w:ind w:left="0" w:firstLine="709"/>
        <w:jc w:val="both"/>
      </w:pPr>
      <w:r w:rsidRPr="00EC2DE4">
        <w:t>Краткая презентация Отчёта об оценке;</w:t>
      </w:r>
    </w:p>
    <w:p w14:paraId="7C175F20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num" w:pos="851"/>
        </w:tabs>
        <w:spacing w:before="0" w:beforeAutospacing="0" w:after="0"/>
        <w:ind w:left="0" w:firstLine="709"/>
        <w:jc w:val="both"/>
      </w:pPr>
      <w:r w:rsidRPr="00EC2DE4">
        <w:t>Расчётные финансовые модели в формате Excel с открытыми для просмотра связями между формулами касательно детализации расчётов Объекта оценки;</w:t>
      </w:r>
    </w:p>
    <w:p w14:paraId="27A93BB9" w14:textId="77777777" w:rsidR="000F0E53" w:rsidRPr="00EC2DE4" w:rsidRDefault="000F0E53" w:rsidP="000F0E53">
      <w:pPr>
        <w:pStyle w:val="aff"/>
        <w:numPr>
          <w:ilvl w:val="1"/>
          <w:numId w:val="26"/>
        </w:numPr>
        <w:tabs>
          <w:tab w:val="num" w:pos="851"/>
        </w:tabs>
        <w:spacing w:before="0" w:beforeAutospacing="0" w:after="0"/>
        <w:ind w:left="0" w:firstLine="709"/>
        <w:jc w:val="both"/>
      </w:pPr>
      <w:r w:rsidRPr="00EC2DE4">
        <w:t>Положительное экспертное заключение на отчёт об оценке Объекта оценки, выданное СРО.</w:t>
      </w:r>
    </w:p>
    <w:p w14:paraId="2264EDAB" w14:textId="77777777" w:rsidR="000F0E53" w:rsidRPr="00EC2DE4" w:rsidRDefault="000F0E53" w:rsidP="000F0E53">
      <w:pPr>
        <w:tabs>
          <w:tab w:val="left" w:pos="1134"/>
        </w:tabs>
        <w:ind w:firstLine="567"/>
        <w:jc w:val="both"/>
        <w:rPr>
          <w:rFonts w:eastAsia="SimSun"/>
          <w:b/>
          <w:kern w:val="1"/>
          <w:sz w:val="24"/>
          <w:szCs w:val="24"/>
          <w:lang w:eastAsia="hi-IN" w:bidi="hi-IN"/>
        </w:rPr>
      </w:pPr>
    </w:p>
    <w:p w14:paraId="14FE7B36" w14:textId="77777777" w:rsidR="000F0E53" w:rsidRPr="00EC2DE4" w:rsidRDefault="000F0E53" w:rsidP="000F0E53">
      <w:pPr>
        <w:pStyle w:val="ac"/>
        <w:tabs>
          <w:tab w:val="left" w:pos="567"/>
          <w:tab w:val="left" w:pos="851"/>
          <w:tab w:val="left" w:pos="993"/>
        </w:tabs>
        <w:suppressAutoHyphens/>
        <w:ind w:left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>Результаты услуг по оценке предоставляются отдельно по каждому АО, поименованному в Приложении 1 к настоящему Техническому заданию.</w:t>
      </w:r>
    </w:p>
    <w:p w14:paraId="01C9820A" w14:textId="77777777" w:rsidR="000F0E53" w:rsidRPr="00EC2DE4" w:rsidRDefault="000F0E53" w:rsidP="000F0E53">
      <w:pPr>
        <w:pStyle w:val="ac"/>
        <w:tabs>
          <w:tab w:val="left" w:pos="567"/>
          <w:tab w:val="left" w:pos="851"/>
          <w:tab w:val="left" w:pos="993"/>
        </w:tabs>
        <w:suppressAutoHyphens/>
        <w:ind w:left="0"/>
        <w:jc w:val="both"/>
        <w:rPr>
          <w:sz w:val="24"/>
          <w:szCs w:val="24"/>
        </w:rPr>
      </w:pPr>
      <w:r w:rsidRPr="00EC2DE4">
        <w:rPr>
          <w:sz w:val="24"/>
          <w:szCs w:val="24"/>
        </w:rPr>
        <w:t xml:space="preserve">Отчёт об оценке и Положительное экспертное заключение СРО предоставляется в письменной форме в 3 (трёх) экземплярах и в электронном виде в формате </w:t>
      </w:r>
      <w:r w:rsidRPr="00EC2DE4">
        <w:rPr>
          <w:sz w:val="24"/>
          <w:szCs w:val="24"/>
          <w:lang w:val="en-US"/>
        </w:rPr>
        <w:t>PDF</w:t>
      </w:r>
      <w:r w:rsidRPr="00EC2DE4">
        <w:rPr>
          <w:sz w:val="24"/>
          <w:szCs w:val="24"/>
        </w:rPr>
        <w:t>, а также в форме электронного документа, подписанного усиленной квалифицированной электронной подписью в соответствии с законодательством Российской Федерации в 1 (одном) экземпляре.</w:t>
      </w:r>
    </w:p>
    <w:p w14:paraId="433AA1F6" w14:textId="77777777" w:rsidR="006E60CA" w:rsidRPr="00421325" w:rsidRDefault="006E60CA" w:rsidP="00A523EB">
      <w:pPr>
        <w:numPr>
          <w:ilvl w:val="0"/>
          <w:numId w:val="3"/>
        </w:numPr>
        <w:spacing w:before="240"/>
        <w:ind w:left="714" w:hanging="357"/>
        <w:jc w:val="center"/>
        <w:rPr>
          <w:b/>
          <w:sz w:val="24"/>
          <w:szCs w:val="24"/>
        </w:rPr>
      </w:pPr>
      <w:r w:rsidRPr="00421325">
        <w:rPr>
          <w:b/>
          <w:sz w:val="24"/>
          <w:szCs w:val="24"/>
        </w:rPr>
        <w:t>Заключительные положения</w:t>
      </w:r>
    </w:p>
    <w:p w14:paraId="3B643209" w14:textId="11813AA3" w:rsidR="006E60CA" w:rsidRPr="00421325" w:rsidRDefault="006E60CA" w:rsidP="00A523EB">
      <w:pPr>
        <w:pStyle w:val="ae"/>
        <w:numPr>
          <w:ilvl w:val="1"/>
          <w:numId w:val="27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sz w:val="24"/>
          <w:szCs w:val="24"/>
        </w:rPr>
      </w:pPr>
      <w:r w:rsidRPr="00421325">
        <w:rPr>
          <w:sz w:val="24"/>
          <w:szCs w:val="24"/>
        </w:rPr>
        <w:t xml:space="preserve">Любые дополнения, изменения и предложения к настоящему </w:t>
      </w:r>
      <w:r w:rsidR="00693AD5" w:rsidRPr="00421325">
        <w:rPr>
          <w:sz w:val="24"/>
          <w:szCs w:val="24"/>
        </w:rPr>
        <w:t>Техническому з</w:t>
      </w:r>
      <w:r w:rsidRPr="00421325">
        <w:rPr>
          <w:sz w:val="24"/>
          <w:szCs w:val="24"/>
        </w:rPr>
        <w:t>аданию действительны лишь при условии, если они совершены в письменной форме и подписаны уполномоченными представителями СТОРОН.</w:t>
      </w:r>
    </w:p>
    <w:p w14:paraId="1324FB23" w14:textId="77777777" w:rsidR="00422C38" w:rsidRPr="00421325" w:rsidRDefault="002028F9" w:rsidP="00A523EB">
      <w:pPr>
        <w:pStyle w:val="ae"/>
        <w:numPr>
          <w:ilvl w:val="1"/>
          <w:numId w:val="27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color w:val="000000"/>
          <w:sz w:val="24"/>
          <w:szCs w:val="24"/>
        </w:rPr>
      </w:pPr>
      <w:r w:rsidRPr="00421325">
        <w:rPr>
          <w:color w:val="000000"/>
          <w:sz w:val="24"/>
          <w:szCs w:val="24"/>
        </w:rPr>
        <w:t>Неотъемлемой частью настоящего Технического задания является</w:t>
      </w:r>
      <w:r w:rsidR="00422C38" w:rsidRPr="00421325">
        <w:rPr>
          <w:color w:val="000000"/>
          <w:sz w:val="24"/>
          <w:szCs w:val="24"/>
        </w:rPr>
        <w:t>:</w:t>
      </w:r>
    </w:p>
    <w:p w14:paraId="5EC6BF54" w14:textId="42787796" w:rsidR="00422C38" w:rsidRPr="00421325" w:rsidRDefault="00422C38" w:rsidP="00A74DA2">
      <w:pPr>
        <w:pStyle w:val="ae"/>
        <w:numPr>
          <w:ilvl w:val="2"/>
          <w:numId w:val="27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color w:val="000000"/>
          <w:sz w:val="24"/>
          <w:szCs w:val="24"/>
        </w:rPr>
      </w:pPr>
      <w:r w:rsidRPr="00421325">
        <w:rPr>
          <w:color w:val="000000"/>
          <w:sz w:val="24"/>
          <w:szCs w:val="24"/>
        </w:rPr>
        <w:t xml:space="preserve">Приложение № 1 – </w:t>
      </w:r>
      <w:r w:rsidR="00A74DA2" w:rsidRPr="00A74DA2">
        <w:rPr>
          <w:color w:val="000000"/>
          <w:sz w:val="24"/>
          <w:szCs w:val="24"/>
        </w:rPr>
        <w:t>Объекты экспертизы. Объекты оценки</w:t>
      </w:r>
      <w:r w:rsidRPr="00421325">
        <w:rPr>
          <w:color w:val="000000"/>
          <w:sz w:val="24"/>
          <w:szCs w:val="24"/>
        </w:rPr>
        <w:t>.</w:t>
      </w:r>
    </w:p>
    <w:p w14:paraId="01E5CF5D" w14:textId="64D49A48" w:rsidR="002028F9" w:rsidRPr="00421325" w:rsidRDefault="002028F9" w:rsidP="00A523EB">
      <w:pPr>
        <w:pStyle w:val="ae"/>
        <w:numPr>
          <w:ilvl w:val="2"/>
          <w:numId w:val="27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color w:val="000000"/>
          <w:sz w:val="24"/>
          <w:szCs w:val="24"/>
        </w:rPr>
      </w:pPr>
      <w:r w:rsidRPr="00421325">
        <w:rPr>
          <w:color w:val="000000"/>
          <w:sz w:val="24"/>
          <w:szCs w:val="24"/>
        </w:rPr>
        <w:t>Приложение № </w:t>
      </w:r>
      <w:r w:rsidR="00422C38" w:rsidRPr="00421325">
        <w:rPr>
          <w:color w:val="000000"/>
          <w:sz w:val="24"/>
          <w:szCs w:val="24"/>
        </w:rPr>
        <w:t>2</w:t>
      </w:r>
      <w:r w:rsidRPr="00421325">
        <w:rPr>
          <w:color w:val="000000"/>
          <w:sz w:val="24"/>
          <w:szCs w:val="24"/>
        </w:rPr>
        <w:t xml:space="preserve"> – Состав и объем услуг по проведению комплексной экспертизы </w:t>
      </w:r>
      <w:r w:rsidR="00312B74" w:rsidRPr="00421325">
        <w:rPr>
          <w:color w:val="000000"/>
          <w:sz w:val="24"/>
          <w:szCs w:val="24"/>
        </w:rPr>
        <w:t xml:space="preserve">АО </w:t>
      </w:r>
      <w:r w:rsidRPr="00421325">
        <w:rPr>
          <w:rFonts w:eastAsia="SimSun"/>
          <w:kern w:val="1"/>
          <w:sz w:val="24"/>
          <w:szCs w:val="24"/>
          <w:lang w:eastAsia="hi-IN" w:bidi="hi-IN"/>
        </w:rPr>
        <w:t>(Due Diligence)</w:t>
      </w:r>
      <w:r w:rsidRPr="00421325">
        <w:rPr>
          <w:color w:val="000000"/>
          <w:sz w:val="24"/>
          <w:szCs w:val="24"/>
        </w:rPr>
        <w:t>.</w:t>
      </w:r>
    </w:p>
    <w:p w14:paraId="0DE04AAE" w14:textId="77777777" w:rsidR="006E60CA" w:rsidRPr="000842EC" w:rsidRDefault="006E60CA" w:rsidP="00A523EB">
      <w:pPr>
        <w:numPr>
          <w:ilvl w:val="0"/>
          <w:numId w:val="3"/>
        </w:numPr>
        <w:spacing w:before="240"/>
        <w:ind w:left="714" w:hanging="357"/>
        <w:jc w:val="center"/>
        <w:rPr>
          <w:b/>
          <w:sz w:val="24"/>
          <w:szCs w:val="24"/>
        </w:rPr>
      </w:pPr>
      <w:r w:rsidRPr="000842EC">
        <w:rPr>
          <w:b/>
          <w:sz w:val="24"/>
          <w:szCs w:val="24"/>
        </w:rPr>
        <w:t>Подписи СТОРОН</w:t>
      </w:r>
    </w:p>
    <w:tbl>
      <w:tblPr>
        <w:tblStyle w:val="afd"/>
        <w:tblW w:w="9572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6E60CA" w:rsidRPr="005806A1" w14:paraId="470BDB57" w14:textId="77777777" w:rsidTr="00A74638">
        <w:tc>
          <w:tcPr>
            <w:tcW w:w="4786" w:type="dxa"/>
          </w:tcPr>
          <w:p w14:paraId="709DACA8" w14:textId="77777777" w:rsidR="006E60CA" w:rsidRPr="005806A1" w:rsidRDefault="006E60CA" w:rsidP="00DF4088">
            <w:pPr>
              <w:pStyle w:val="ae"/>
              <w:spacing w:after="0"/>
              <w:ind w:left="0" w:firstLine="0"/>
              <w:jc w:val="left"/>
              <w:rPr>
                <w:b/>
                <w:sz w:val="24"/>
                <w:szCs w:val="24"/>
                <w:u w:val="single"/>
              </w:rPr>
            </w:pPr>
            <w:r w:rsidRPr="005806A1">
              <w:rPr>
                <w:b/>
                <w:sz w:val="24"/>
                <w:szCs w:val="24"/>
                <w:u w:val="single"/>
              </w:rPr>
              <w:t>Со стороны ИСПОЛНИТЕЛЯ:</w:t>
            </w:r>
          </w:p>
        </w:tc>
        <w:tc>
          <w:tcPr>
            <w:tcW w:w="4786" w:type="dxa"/>
          </w:tcPr>
          <w:p w14:paraId="6BF592C1" w14:textId="77777777" w:rsidR="006E60CA" w:rsidRPr="005806A1" w:rsidRDefault="006E60CA" w:rsidP="00312B74">
            <w:pPr>
              <w:pStyle w:val="ae"/>
              <w:spacing w:after="0"/>
              <w:jc w:val="left"/>
              <w:rPr>
                <w:b/>
                <w:sz w:val="24"/>
                <w:szCs w:val="24"/>
                <w:u w:val="single"/>
              </w:rPr>
            </w:pPr>
            <w:r w:rsidRPr="005806A1">
              <w:rPr>
                <w:b/>
                <w:sz w:val="24"/>
                <w:szCs w:val="24"/>
                <w:u w:val="single"/>
              </w:rPr>
              <w:t>Со стороны ЗАКАЗЧИКА:</w:t>
            </w:r>
          </w:p>
        </w:tc>
      </w:tr>
      <w:tr w:rsidR="006E60CA" w:rsidRPr="005806A1" w14:paraId="0B6CF176" w14:textId="77777777" w:rsidTr="00A74638">
        <w:tc>
          <w:tcPr>
            <w:tcW w:w="4786" w:type="dxa"/>
          </w:tcPr>
          <w:p w14:paraId="3B7FB6B4" w14:textId="271B7657" w:rsidR="006E60CA" w:rsidRPr="005806A1" w:rsidRDefault="006E60CA" w:rsidP="00312B74">
            <w:pPr>
              <w:pStyle w:val="ae"/>
              <w:spacing w:after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14:paraId="1F333B0C" w14:textId="19273972" w:rsidR="006E60CA" w:rsidRPr="00421325" w:rsidRDefault="00421325" w:rsidP="00312B74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____________________</w:t>
            </w:r>
          </w:p>
        </w:tc>
      </w:tr>
      <w:tr w:rsidR="006E60CA" w:rsidRPr="005806A1" w14:paraId="3845470E" w14:textId="77777777" w:rsidTr="00A74638">
        <w:trPr>
          <w:trHeight w:val="402"/>
        </w:trPr>
        <w:tc>
          <w:tcPr>
            <w:tcW w:w="4786" w:type="dxa"/>
          </w:tcPr>
          <w:p w14:paraId="6950B69F" w14:textId="77777777" w:rsidR="00A74638" w:rsidRDefault="00A74638" w:rsidP="00DF4088">
            <w:pPr>
              <w:ind w:left="0" w:firstLine="0"/>
              <w:rPr>
                <w:b/>
                <w:bCs/>
                <w:sz w:val="24"/>
                <w:szCs w:val="24"/>
              </w:rPr>
            </w:pPr>
          </w:p>
          <w:p w14:paraId="7FB60CE0" w14:textId="4B146AC4" w:rsidR="006E60CA" w:rsidRPr="005806A1" w:rsidRDefault="006E60CA" w:rsidP="00DF4088">
            <w:pPr>
              <w:ind w:left="0" w:firstLine="0"/>
              <w:rPr>
                <w:bCs/>
                <w:sz w:val="24"/>
                <w:szCs w:val="24"/>
                <w:vertAlign w:val="superscript"/>
              </w:rPr>
            </w:pPr>
            <w:r w:rsidRPr="005806A1">
              <w:rPr>
                <w:b/>
                <w:bCs/>
                <w:sz w:val="24"/>
                <w:szCs w:val="24"/>
              </w:rPr>
              <w:t>_____________________/</w:t>
            </w:r>
            <w:r w:rsidR="005806A1">
              <w:rPr>
                <w:bCs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86" w:type="dxa"/>
          </w:tcPr>
          <w:p w14:paraId="7C13088E" w14:textId="77777777" w:rsidR="00A74638" w:rsidRDefault="00A74638" w:rsidP="00A74638">
            <w:pPr>
              <w:ind w:left="36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</w:t>
            </w:r>
            <w:r w:rsidR="006E60CA" w:rsidRPr="005806A1">
              <w:rPr>
                <w:b/>
                <w:bCs/>
                <w:sz w:val="24"/>
                <w:szCs w:val="24"/>
              </w:rPr>
              <w:t>_</w:t>
            </w:r>
            <w:r>
              <w:rPr>
                <w:b/>
                <w:bCs/>
                <w:sz w:val="24"/>
                <w:szCs w:val="24"/>
              </w:rPr>
              <w:t xml:space="preserve">        </w:t>
            </w:r>
          </w:p>
          <w:p w14:paraId="3C8E404B" w14:textId="53154777" w:rsidR="006E60CA" w:rsidRPr="00421325" w:rsidRDefault="00A74638" w:rsidP="00421325">
            <w:pPr>
              <w:ind w:left="36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</w:t>
            </w:r>
            <w:r w:rsidR="006E60CA" w:rsidRPr="005806A1">
              <w:rPr>
                <w:b/>
                <w:bCs/>
                <w:sz w:val="24"/>
                <w:szCs w:val="24"/>
              </w:rPr>
              <w:t xml:space="preserve">__________________/ </w:t>
            </w:r>
            <w:r w:rsidR="00421325">
              <w:rPr>
                <w:b/>
                <w:bCs/>
                <w:sz w:val="24"/>
                <w:szCs w:val="24"/>
                <w:lang w:val="en-US"/>
              </w:rPr>
              <w:t>____________</w:t>
            </w:r>
          </w:p>
        </w:tc>
      </w:tr>
    </w:tbl>
    <w:p w14:paraId="41DC8248" w14:textId="77777777" w:rsidR="00421325" w:rsidRDefault="00421325" w:rsidP="004810A8">
      <w:pPr>
        <w:widowControl w:val="0"/>
        <w:jc w:val="right"/>
        <w:rPr>
          <w:color w:val="000000"/>
        </w:rPr>
      </w:pPr>
    </w:p>
    <w:p w14:paraId="733A26C6" w14:textId="77777777" w:rsidR="00421325" w:rsidRDefault="00421325">
      <w:pPr>
        <w:spacing w:after="200" w:line="276" w:lineRule="auto"/>
        <w:ind w:left="0" w:firstLine="0"/>
        <w:rPr>
          <w:color w:val="000000"/>
        </w:rPr>
      </w:pPr>
      <w:r>
        <w:rPr>
          <w:color w:val="000000"/>
        </w:rPr>
        <w:br w:type="page"/>
      </w:r>
    </w:p>
    <w:p w14:paraId="0775491D" w14:textId="437ED18F" w:rsidR="004810A8" w:rsidRDefault="004810A8" w:rsidP="004810A8">
      <w:pPr>
        <w:widowControl w:val="0"/>
        <w:jc w:val="right"/>
        <w:rPr>
          <w:color w:val="000000"/>
        </w:rPr>
      </w:pPr>
      <w:r w:rsidRPr="002F6B00">
        <w:rPr>
          <w:color w:val="000000"/>
        </w:rPr>
        <w:t>Приложение 1</w:t>
      </w:r>
      <w:r>
        <w:rPr>
          <w:color w:val="000000"/>
        </w:rPr>
        <w:t xml:space="preserve"> к Техническому заданию</w:t>
      </w:r>
    </w:p>
    <w:p w14:paraId="6E9DB80A" w14:textId="3E7CE34D" w:rsidR="004810A8" w:rsidRPr="002F6B00" w:rsidRDefault="004810A8" w:rsidP="004810A8">
      <w:pPr>
        <w:widowControl w:val="0"/>
        <w:jc w:val="right"/>
        <w:rPr>
          <w:color w:val="000000"/>
        </w:rPr>
      </w:pPr>
      <w:r>
        <w:rPr>
          <w:color w:val="000000"/>
        </w:rPr>
        <w:t>к договору № _______ от «___»____ 2019</w:t>
      </w:r>
    </w:p>
    <w:p w14:paraId="6790CE2C" w14:textId="77777777" w:rsidR="00BD2CD6" w:rsidRDefault="00BD2CD6">
      <w:pPr>
        <w:spacing w:after="200" w:line="276" w:lineRule="auto"/>
        <w:ind w:left="0" w:firstLine="0"/>
        <w:rPr>
          <w:color w:val="000000"/>
          <w:sz w:val="24"/>
          <w:szCs w:val="24"/>
        </w:rPr>
      </w:pPr>
    </w:p>
    <w:p w14:paraId="41738386" w14:textId="77777777" w:rsidR="00A74DA2" w:rsidRPr="00BD2CD6" w:rsidRDefault="00A74DA2" w:rsidP="00A74DA2">
      <w:pPr>
        <w:spacing w:after="200" w:line="276" w:lineRule="auto"/>
        <w:jc w:val="center"/>
        <w:rPr>
          <w:b/>
          <w:color w:val="000000"/>
        </w:rPr>
      </w:pPr>
      <w:r>
        <w:rPr>
          <w:b/>
          <w:color w:val="000000"/>
          <w:sz w:val="24"/>
          <w:szCs w:val="24"/>
        </w:rPr>
        <w:t>Объекты экспертизы. Объекты оценки.</w:t>
      </w:r>
    </w:p>
    <w:p w14:paraId="10B28805" w14:textId="77777777" w:rsidR="00A74DA2" w:rsidRDefault="00A74DA2" w:rsidP="00A74DA2">
      <w:pPr>
        <w:spacing w:after="200" w:line="276" w:lineRule="auto"/>
        <w:rPr>
          <w:color w:val="000000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4498"/>
        <w:gridCol w:w="5044"/>
      </w:tblGrid>
      <w:tr w:rsidR="006636C8" w:rsidRPr="007F5C27" w14:paraId="5C269C7C" w14:textId="77777777" w:rsidTr="00BE18FD">
        <w:trPr>
          <w:trHeight w:val="630"/>
        </w:trPr>
        <w:tc>
          <w:tcPr>
            <w:tcW w:w="700" w:type="dxa"/>
            <w:shd w:val="clear" w:color="auto" w:fill="auto"/>
            <w:vAlign w:val="center"/>
            <w:hideMark/>
          </w:tcPr>
          <w:p w14:paraId="725E4947" w14:textId="184E4EB5" w:rsidR="006636C8" w:rsidRPr="007F5C27" w:rsidRDefault="006636C8" w:rsidP="006636C8">
            <w:pPr>
              <w:ind w:left="0" w:firstLine="0"/>
              <w:contextualSpacing/>
              <w:rPr>
                <w:b/>
                <w:bCs/>
                <w:color w:val="000000"/>
                <w:sz w:val="24"/>
                <w:szCs w:val="24"/>
              </w:rPr>
            </w:pPr>
            <w:r w:rsidRPr="007F5C27">
              <w:rPr>
                <w:b/>
                <w:bCs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262E2327" w14:textId="77777777" w:rsidR="006636C8" w:rsidRPr="007F5C27" w:rsidRDefault="006636C8" w:rsidP="006636C8">
            <w:pPr>
              <w:ind w:left="0" w:firstLine="0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F5C27">
              <w:rPr>
                <w:b/>
                <w:bCs/>
                <w:color w:val="000000"/>
                <w:sz w:val="24"/>
                <w:szCs w:val="24"/>
              </w:rPr>
              <w:t>Объект экспертизы- АО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53075A78" w14:textId="77777777" w:rsidR="006636C8" w:rsidRPr="007F5C27" w:rsidRDefault="006636C8" w:rsidP="006636C8">
            <w:pPr>
              <w:ind w:left="-49" w:firstLine="0"/>
              <w:contextualSpacing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F5C27">
              <w:rPr>
                <w:b/>
                <w:bCs/>
                <w:color w:val="000000"/>
                <w:sz w:val="24"/>
                <w:szCs w:val="24"/>
              </w:rPr>
              <w:t>Объект оценки -пакет акций АО</w:t>
            </w:r>
          </w:p>
        </w:tc>
      </w:tr>
      <w:tr w:rsidR="006636C8" w:rsidRPr="007F5C27" w14:paraId="2D2E4B7A" w14:textId="77777777" w:rsidTr="00BE18FD">
        <w:trPr>
          <w:trHeight w:val="315"/>
        </w:trPr>
        <w:tc>
          <w:tcPr>
            <w:tcW w:w="700" w:type="dxa"/>
            <w:shd w:val="clear" w:color="auto" w:fill="auto"/>
            <w:vAlign w:val="center"/>
            <w:hideMark/>
          </w:tcPr>
          <w:p w14:paraId="504E3AA8" w14:textId="77777777" w:rsidR="006636C8" w:rsidRPr="007F5C27" w:rsidRDefault="006636C8" w:rsidP="00BE18FD">
            <w:pPr>
              <w:contextualSpacing/>
              <w:jc w:val="center"/>
              <w:rPr>
                <w:bCs/>
                <w:color w:val="000000"/>
                <w:sz w:val="24"/>
                <w:szCs w:val="24"/>
              </w:rPr>
            </w:pPr>
            <w:r w:rsidRPr="007F5C27">
              <w:rPr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0" w:type="dxa"/>
            <w:hideMark/>
          </w:tcPr>
          <w:p w14:paraId="642D114D" w14:textId="77777777" w:rsidR="006636C8" w:rsidRPr="007F5C27" w:rsidRDefault="006636C8" w:rsidP="00BE18FD">
            <w:pPr>
              <w:contextualSpacing/>
              <w:rPr>
                <w:color w:val="000000"/>
                <w:sz w:val="24"/>
                <w:szCs w:val="24"/>
              </w:rPr>
            </w:pPr>
            <w:r w:rsidRPr="007F5C27">
              <w:rPr>
                <w:noProof/>
                <w:color w:val="000000"/>
                <w:sz w:val="24"/>
                <w:szCs w:val="24"/>
              </w:rPr>
              <w:t>АО «ЮТЭК-Югорск»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2FFDA1BF" w14:textId="77777777" w:rsidR="006636C8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51%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14:paraId="3032F002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753AE">
              <w:rPr>
                <w:color w:val="000000"/>
                <w:sz w:val="24"/>
                <w:szCs w:val="24"/>
              </w:rPr>
              <w:t>в том числе 1 акция в составе пакета</w:t>
            </w:r>
          </w:p>
        </w:tc>
      </w:tr>
      <w:tr w:rsidR="006636C8" w:rsidRPr="007F5C27" w14:paraId="0543E718" w14:textId="77777777" w:rsidTr="00BE18FD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4125D7C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540" w:type="dxa"/>
            <w:hideMark/>
          </w:tcPr>
          <w:p w14:paraId="2F9959E8" w14:textId="77777777" w:rsidR="006636C8" w:rsidRPr="007F5C27" w:rsidRDefault="006636C8" w:rsidP="00BE18FD">
            <w:pPr>
              <w:contextualSpacing/>
              <w:rPr>
                <w:color w:val="000000"/>
                <w:sz w:val="24"/>
                <w:szCs w:val="24"/>
              </w:rPr>
            </w:pPr>
            <w:r w:rsidRPr="007F5C27">
              <w:rPr>
                <w:noProof/>
                <w:color w:val="000000"/>
                <w:sz w:val="24"/>
                <w:szCs w:val="24"/>
              </w:rPr>
              <w:t>АО «ЮТЭК-Совэнерго»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291AD66D" w14:textId="77777777" w:rsidR="006636C8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51%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14:paraId="05A0CF78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753AE">
              <w:rPr>
                <w:color w:val="000000"/>
                <w:sz w:val="24"/>
                <w:szCs w:val="24"/>
              </w:rPr>
              <w:t>в том числе 1 акция в составе пакета</w:t>
            </w:r>
          </w:p>
        </w:tc>
      </w:tr>
      <w:tr w:rsidR="006636C8" w:rsidRPr="007F5C27" w14:paraId="443BDA46" w14:textId="77777777" w:rsidTr="00BE18FD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905358C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540" w:type="dxa"/>
            <w:hideMark/>
          </w:tcPr>
          <w:p w14:paraId="77E40DAE" w14:textId="77777777" w:rsidR="006636C8" w:rsidRPr="007F5C27" w:rsidRDefault="006636C8" w:rsidP="00BE18FD">
            <w:pPr>
              <w:contextualSpacing/>
              <w:rPr>
                <w:color w:val="000000"/>
                <w:sz w:val="24"/>
                <w:szCs w:val="24"/>
              </w:rPr>
            </w:pPr>
            <w:r w:rsidRPr="007F5C27">
              <w:rPr>
                <w:noProof/>
                <w:color w:val="000000"/>
                <w:sz w:val="24"/>
                <w:szCs w:val="24"/>
              </w:rPr>
              <w:t>АО «ЮТЭК-Когалым»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02EDB38B" w14:textId="77777777" w:rsidR="006636C8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99,98%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14:paraId="740D7B30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753AE">
              <w:rPr>
                <w:color w:val="000000"/>
                <w:sz w:val="24"/>
                <w:szCs w:val="24"/>
              </w:rPr>
              <w:t>в том числе 1 акция в составе пакета</w:t>
            </w:r>
          </w:p>
        </w:tc>
      </w:tr>
      <w:tr w:rsidR="006636C8" w:rsidRPr="007F5C27" w14:paraId="44CA4370" w14:textId="77777777" w:rsidTr="00BE18FD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7318752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540" w:type="dxa"/>
            <w:hideMark/>
          </w:tcPr>
          <w:p w14:paraId="5221311A" w14:textId="77777777" w:rsidR="006636C8" w:rsidRPr="007F5C27" w:rsidRDefault="006636C8" w:rsidP="00BE18FD">
            <w:pPr>
              <w:contextualSpacing/>
              <w:rPr>
                <w:color w:val="000000"/>
                <w:sz w:val="24"/>
                <w:szCs w:val="24"/>
              </w:rPr>
            </w:pPr>
            <w:r w:rsidRPr="007F5C27">
              <w:rPr>
                <w:noProof/>
                <w:color w:val="000000"/>
                <w:sz w:val="24"/>
                <w:szCs w:val="24"/>
              </w:rPr>
              <w:t>АО «ЮТЭК-Белоярский»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5E6583E4" w14:textId="77777777" w:rsidR="006636C8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51%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14:paraId="7781ACAC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753AE">
              <w:rPr>
                <w:color w:val="000000"/>
                <w:sz w:val="24"/>
                <w:szCs w:val="24"/>
              </w:rPr>
              <w:t>в том числе 1 акция в составе пакета</w:t>
            </w:r>
          </w:p>
        </w:tc>
      </w:tr>
      <w:tr w:rsidR="006636C8" w:rsidRPr="007F5C27" w14:paraId="73D46686" w14:textId="77777777" w:rsidTr="00BE18FD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E89EA65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540" w:type="dxa"/>
            <w:hideMark/>
          </w:tcPr>
          <w:p w14:paraId="2BF1DBD7" w14:textId="77777777" w:rsidR="006636C8" w:rsidRPr="007F5C27" w:rsidRDefault="006636C8" w:rsidP="00BE18FD">
            <w:pPr>
              <w:contextualSpacing/>
              <w:rPr>
                <w:color w:val="000000"/>
                <w:sz w:val="24"/>
                <w:szCs w:val="24"/>
              </w:rPr>
            </w:pPr>
            <w:r w:rsidRPr="007F5C27">
              <w:rPr>
                <w:noProof/>
                <w:color w:val="000000"/>
                <w:sz w:val="24"/>
                <w:szCs w:val="24"/>
              </w:rPr>
              <w:t>АО «ЮТЭК-Березово»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788B94F4" w14:textId="77777777" w:rsidR="006636C8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51%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14:paraId="1DDE4A48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753AE">
              <w:rPr>
                <w:color w:val="000000"/>
                <w:sz w:val="24"/>
                <w:szCs w:val="24"/>
              </w:rPr>
              <w:t>в том числе 1 акция в составе пакета</w:t>
            </w:r>
          </w:p>
        </w:tc>
      </w:tr>
      <w:tr w:rsidR="006636C8" w:rsidRPr="007F5C27" w14:paraId="3CA821C8" w14:textId="77777777" w:rsidTr="00BE18FD">
        <w:trPr>
          <w:trHeight w:val="31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66E0FA0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540" w:type="dxa"/>
            <w:hideMark/>
          </w:tcPr>
          <w:p w14:paraId="375A4B29" w14:textId="77777777" w:rsidR="006636C8" w:rsidRPr="007F5C27" w:rsidRDefault="006636C8" w:rsidP="00BE18FD">
            <w:pPr>
              <w:contextualSpacing/>
              <w:rPr>
                <w:color w:val="000000"/>
                <w:sz w:val="24"/>
                <w:szCs w:val="24"/>
              </w:rPr>
            </w:pPr>
            <w:r w:rsidRPr="007F5C27">
              <w:rPr>
                <w:noProof/>
                <w:color w:val="000000"/>
                <w:sz w:val="24"/>
                <w:szCs w:val="24"/>
              </w:rPr>
              <w:t>АО «ЮТЭК-Конда»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1E023C2A" w14:textId="77777777" w:rsidR="006636C8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51%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14:paraId="56CAC9AF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753AE">
              <w:rPr>
                <w:color w:val="000000"/>
                <w:sz w:val="24"/>
                <w:szCs w:val="24"/>
              </w:rPr>
              <w:t>в том числе 1 акция в составе пакета</w:t>
            </w:r>
          </w:p>
        </w:tc>
      </w:tr>
      <w:tr w:rsidR="006636C8" w:rsidRPr="007F5C27" w14:paraId="52E31271" w14:textId="77777777" w:rsidTr="00BE18FD">
        <w:trPr>
          <w:trHeight w:val="315"/>
        </w:trPr>
        <w:tc>
          <w:tcPr>
            <w:tcW w:w="700" w:type="dxa"/>
            <w:shd w:val="clear" w:color="auto" w:fill="auto"/>
            <w:noWrap/>
            <w:vAlign w:val="bottom"/>
            <w:hideMark/>
          </w:tcPr>
          <w:p w14:paraId="1924BC04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540" w:type="dxa"/>
            <w:hideMark/>
          </w:tcPr>
          <w:p w14:paraId="314DAE6F" w14:textId="77777777" w:rsidR="006636C8" w:rsidRPr="007F5C27" w:rsidRDefault="006636C8" w:rsidP="00BE18FD">
            <w:pPr>
              <w:contextualSpacing/>
              <w:rPr>
                <w:color w:val="000000"/>
                <w:sz w:val="24"/>
                <w:szCs w:val="24"/>
              </w:rPr>
            </w:pPr>
            <w:r w:rsidRPr="007F5C27">
              <w:rPr>
                <w:noProof/>
                <w:color w:val="000000"/>
                <w:sz w:val="24"/>
                <w:szCs w:val="24"/>
              </w:rPr>
              <w:t>АО «ЮТЭК-Нягань»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14:paraId="0C29AF05" w14:textId="77777777" w:rsidR="006636C8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51%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14:paraId="362C0C5D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753AE">
              <w:rPr>
                <w:color w:val="000000"/>
                <w:sz w:val="24"/>
                <w:szCs w:val="24"/>
              </w:rPr>
              <w:t>в том числе 1 акция в составе пакета</w:t>
            </w:r>
          </w:p>
        </w:tc>
      </w:tr>
      <w:tr w:rsidR="006636C8" w:rsidRPr="007F5C27" w14:paraId="240ACBF9" w14:textId="77777777" w:rsidTr="00BE18FD">
        <w:trPr>
          <w:trHeight w:val="315"/>
        </w:trPr>
        <w:tc>
          <w:tcPr>
            <w:tcW w:w="700" w:type="dxa"/>
            <w:shd w:val="clear" w:color="auto" w:fill="auto"/>
            <w:noWrap/>
            <w:vAlign w:val="bottom"/>
          </w:tcPr>
          <w:p w14:paraId="6C475DE7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540" w:type="dxa"/>
          </w:tcPr>
          <w:p w14:paraId="08EA537E" w14:textId="77777777" w:rsidR="006636C8" w:rsidRPr="007F5C27" w:rsidRDefault="006636C8" w:rsidP="00BE18FD">
            <w:pPr>
              <w:contextualSpacing/>
              <w:rPr>
                <w:noProof/>
                <w:color w:val="000000"/>
                <w:sz w:val="24"/>
                <w:szCs w:val="24"/>
              </w:rPr>
            </w:pPr>
            <w:r w:rsidRPr="007F5C27">
              <w:rPr>
                <w:noProof/>
                <w:color w:val="000000"/>
                <w:sz w:val="24"/>
                <w:szCs w:val="24"/>
              </w:rPr>
              <w:t>АО «ЮТЭК-ХМР»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091C3E5" w14:textId="77777777" w:rsidR="006636C8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F5C27">
              <w:rPr>
                <w:color w:val="000000"/>
                <w:sz w:val="24"/>
                <w:szCs w:val="24"/>
              </w:rPr>
              <w:t>100% минус 1 акция</w:t>
            </w:r>
            <w:r>
              <w:rPr>
                <w:color w:val="000000"/>
                <w:sz w:val="24"/>
                <w:szCs w:val="24"/>
              </w:rPr>
              <w:t>,</w:t>
            </w:r>
          </w:p>
          <w:p w14:paraId="1314E7BC" w14:textId="77777777" w:rsidR="006636C8" w:rsidRPr="007F5C27" w:rsidRDefault="006636C8" w:rsidP="00BE18F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753AE">
              <w:rPr>
                <w:color w:val="000000"/>
                <w:sz w:val="24"/>
                <w:szCs w:val="24"/>
              </w:rPr>
              <w:t>в том числе 1 акция в составе пакета</w:t>
            </w:r>
          </w:p>
        </w:tc>
      </w:tr>
    </w:tbl>
    <w:p w14:paraId="250E80B7" w14:textId="77777777" w:rsidR="00A74DA2" w:rsidRDefault="00A74DA2" w:rsidP="00A74DA2">
      <w:pPr>
        <w:spacing w:after="200" w:line="276" w:lineRule="auto"/>
        <w:rPr>
          <w:color w:val="000000"/>
        </w:rPr>
      </w:pPr>
    </w:p>
    <w:p w14:paraId="4979D640" w14:textId="77777777" w:rsidR="00BD2CD6" w:rsidRDefault="00BD2CD6">
      <w:pPr>
        <w:spacing w:after="200" w:line="276" w:lineRule="auto"/>
        <w:ind w:left="0" w:firstLine="0"/>
        <w:rPr>
          <w:color w:val="000000"/>
        </w:rPr>
      </w:pPr>
    </w:p>
    <w:p w14:paraId="623C0013" w14:textId="77777777" w:rsidR="00BD2CD6" w:rsidRDefault="00BD2CD6">
      <w:pPr>
        <w:spacing w:after="200" w:line="276" w:lineRule="auto"/>
        <w:ind w:left="0" w:firstLine="0"/>
        <w:rPr>
          <w:color w:val="000000"/>
        </w:rPr>
      </w:pPr>
    </w:p>
    <w:p w14:paraId="3562DD18" w14:textId="77777777" w:rsidR="00BD2CD6" w:rsidRDefault="00BD2CD6">
      <w:pPr>
        <w:spacing w:after="200" w:line="276" w:lineRule="auto"/>
        <w:ind w:left="0" w:firstLine="0"/>
        <w:rPr>
          <w:color w:val="000000"/>
        </w:rPr>
      </w:pPr>
    </w:p>
    <w:p w14:paraId="5AA306D4" w14:textId="13FB93D4" w:rsidR="004810A8" w:rsidRDefault="004810A8">
      <w:pPr>
        <w:spacing w:after="200" w:line="276" w:lineRule="auto"/>
        <w:ind w:left="0" w:firstLine="0"/>
        <w:rPr>
          <w:color w:val="000000"/>
        </w:rPr>
      </w:pPr>
      <w:r>
        <w:rPr>
          <w:color w:val="000000"/>
        </w:rPr>
        <w:br w:type="page"/>
      </w:r>
    </w:p>
    <w:p w14:paraId="48BA8B90" w14:textId="2DF75966" w:rsidR="004574DC" w:rsidRDefault="004574DC" w:rsidP="004574DC">
      <w:pPr>
        <w:widowControl w:val="0"/>
        <w:jc w:val="right"/>
        <w:rPr>
          <w:color w:val="000000"/>
        </w:rPr>
      </w:pPr>
      <w:r w:rsidRPr="002F6B00">
        <w:rPr>
          <w:color w:val="000000"/>
        </w:rPr>
        <w:t xml:space="preserve">Приложение </w:t>
      </w:r>
      <w:r w:rsidR="004810A8">
        <w:rPr>
          <w:color w:val="000000"/>
        </w:rPr>
        <w:t>2</w:t>
      </w:r>
      <w:r>
        <w:rPr>
          <w:color w:val="000000"/>
        </w:rPr>
        <w:t xml:space="preserve"> к Техническому заданию</w:t>
      </w:r>
    </w:p>
    <w:p w14:paraId="052D701B" w14:textId="0FFE082A" w:rsidR="004810A8" w:rsidRPr="002F6B00" w:rsidRDefault="004810A8" w:rsidP="004574DC">
      <w:pPr>
        <w:widowControl w:val="0"/>
        <w:jc w:val="right"/>
        <w:rPr>
          <w:color w:val="000000"/>
        </w:rPr>
      </w:pPr>
      <w:r>
        <w:rPr>
          <w:color w:val="000000"/>
        </w:rPr>
        <w:t>к договору № _______ от «___»____ 2019</w:t>
      </w:r>
    </w:p>
    <w:p w14:paraId="3788EEA7" w14:textId="77777777" w:rsidR="004574DC" w:rsidRPr="005F08BA" w:rsidRDefault="004574DC" w:rsidP="004574DC">
      <w:pPr>
        <w:widowControl w:val="0"/>
        <w:rPr>
          <w:b/>
          <w:color w:val="000000"/>
        </w:rPr>
      </w:pPr>
    </w:p>
    <w:p w14:paraId="1B384042" w14:textId="77777777" w:rsidR="004574DC" w:rsidRPr="005B58FD" w:rsidRDefault="004574DC" w:rsidP="004574DC">
      <w:pPr>
        <w:widowControl w:val="0"/>
        <w:contextualSpacing/>
        <w:jc w:val="center"/>
        <w:rPr>
          <w:b/>
          <w:color w:val="000000"/>
          <w:sz w:val="24"/>
          <w:szCs w:val="24"/>
        </w:rPr>
      </w:pPr>
      <w:r w:rsidRPr="005B58FD">
        <w:rPr>
          <w:b/>
          <w:color w:val="000000"/>
          <w:sz w:val="24"/>
          <w:szCs w:val="24"/>
        </w:rPr>
        <w:t xml:space="preserve">Состав и объем </w:t>
      </w:r>
    </w:p>
    <w:p w14:paraId="5805D14F" w14:textId="77777777" w:rsidR="004574DC" w:rsidRPr="005B58FD" w:rsidRDefault="004574DC" w:rsidP="004574DC">
      <w:pPr>
        <w:widowControl w:val="0"/>
        <w:contextualSpacing/>
        <w:jc w:val="center"/>
        <w:rPr>
          <w:b/>
          <w:color w:val="000000"/>
          <w:sz w:val="24"/>
          <w:szCs w:val="24"/>
        </w:rPr>
      </w:pPr>
      <w:r w:rsidRPr="005B58FD">
        <w:rPr>
          <w:b/>
          <w:color w:val="000000"/>
          <w:sz w:val="24"/>
          <w:szCs w:val="24"/>
        </w:rPr>
        <w:t xml:space="preserve">услуг комплексной </w:t>
      </w:r>
      <w:r>
        <w:rPr>
          <w:b/>
          <w:color w:val="000000"/>
          <w:sz w:val="24"/>
          <w:szCs w:val="24"/>
        </w:rPr>
        <w:t>экспертизы</w:t>
      </w:r>
      <w:r w:rsidRPr="005B58FD">
        <w:rPr>
          <w:b/>
          <w:color w:val="000000"/>
          <w:sz w:val="24"/>
          <w:szCs w:val="24"/>
        </w:rPr>
        <w:t xml:space="preserve"> финансово-хозяйственной деятельности (</w:t>
      </w:r>
      <w:r w:rsidRPr="005B58FD">
        <w:rPr>
          <w:b/>
          <w:color w:val="000000"/>
          <w:sz w:val="24"/>
          <w:szCs w:val="24"/>
          <w:lang w:val="en-US"/>
        </w:rPr>
        <w:t>due</w:t>
      </w:r>
      <w:r w:rsidRPr="005B58FD">
        <w:rPr>
          <w:b/>
          <w:color w:val="000000"/>
          <w:sz w:val="24"/>
          <w:szCs w:val="24"/>
        </w:rPr>
        <w:t>-</w:t>
      </w:r>
      <w:r w:rsidRPr="005B58FD">
        <w:rPr>
          <w:b/>
          <w:color w:val="000000"/>
          <w:sz w:val="24"/>
          <w:szCs w:val="24"/>
          <w:lang w:val="en-US"/>
        </w:rPr>
        <w:t>diligence</w:t>
      </w:r>
      <w:r w:rsidRPr="005B58FD">
        <w:rPr>
          <w:b/>
          <w:color w:val="000000"/>
          <w:sz w:val="24"/>
          <w:szCs w:val="24"/>
        </w:rPr>
        <w:t>)</w:t>
      </w:r>
    </w:p>
    <w:p w14:paraId="723B996A" w14:textId="77777777" w:rsidR="004574DC" w:rsidRPr="005B58FD" w:rsidRDefault="004574DC" w:rsidP="004574DC">
      <w:pPr>
        <w:pStyle w:val="ac"/>
        <w:widowControl w:val="0"/>
        <w:ind w:left="0"/>
        <w:jc w:val="both"/>
        <w:rPr>
          <w:b/>
          <w:i/>
          <w:color w:val="000000"/>
        </w:rPr>
      </w:pPr>
    </w:p>
    <w:p w14:paraId="73796FEA" w14:textId="77777777" w:rsidR="004574DC" w:rsidRPr="005B58FD" w:rsidRDefault="004574DC" w:rsidP="004574DC">
      <w:pPr>
        <w:widowControl w:val="0"/>
        <w:ind w:left="0" w:firstLine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Объект экспертизы:</w:t>
      </w:r>
    </w:p>
    <w:p w14:paraId="14C76051" w14:textId="31AF0BD5" w:rsidR="004574DC" w:rsidRPr="005B58FD" w:rsidRDefault="0030655A" w:rsidP="004574DC">
      <w:pPr>
        <w:widowControl w:val="0"/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Акционерное общество (далее - АО, Компания) в соответствии с Приложением 1 к Техническому заданию.</w:t>
      </w:r>
    </w:p>
    <w:p w14:paraId="475D76D4" w14:textId="77777777" w:rsidR="004574DC" w:rsidRPr="005B58FD" w:rsidRDefault="004574DC" w:rsidP="004574DC">
      <w:pPr>
        <w:widowControl w:val="0"/>
        <w:ind w:left="0" w:firstLine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381F8EF5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u w:val="single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u w:val="single"/>
          <w:lang w:eastAsia="en-US"/>
        </w:rPr>
        <w:t>ФИНАНСОВАЯ ЭКСПЕРТИЗА</w:t>
      </w:r>
    </w:p>
    <w:p w14:paraId="2DBC275E" w14:textId="77777777" w:rsidR="00421325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263F1D3D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Период финансовой экспертизы:</w:t>
      </w:r>
    </w:p>
    <w:p w14:paraId="5E5169B3" w14:textId="77777777" w:rsidR="00421325" w:rsidRPr="00C12A4F" w:rsidRDefault="00421325" w:rsidP="00A523EB">
      <w:pPr>
        <w:widowControl w:val="0"/>
        <w:numPr>
          <w:ilvl w:val="0"/>
          <w:numId w:val="9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highlight w:val="yellow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Финансовое положение Компании по состоянию </w:t>
      </w:r>
      <w:r w:rsidRPr="00C12A4F">
        <w:rPr>
          <w:rFonts w:eastAsiaTheme="minorHAnsi"/>
          <w:color w:val="000000"/>
          <w:sz w:val="24"/>
          <w:szCs w:val="24"/>
          <w:highlight w:val="yellow"/>
          <w:lang w:eastAsia="en-US"/>
        </w:rPr>
        <w:t>на 31 декабря 2016, на 31 декабря 2017, на 31 декабря 2018 и на 31 марта 2019.</w:t>
      </w:r>
    </w:p>
    <w:p w14:paraId="7450EF3C" w14:textId="77777777" w:rsidR="00421325" w:rsidRPr="00C12A4F" w:rsidRDefault="00421325" w:rsidP="00A523EB">
      <w:pPr>
        <w:widowControl w:val="0"/>
        <w:numPr>
          <w:ilvl w:val="0"/>
          <w:numId w:val="9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highlight w:val="yellow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Финансовые результаты Компании за период </w:t>
      </w:r>
      <w:r w:rsidRPr="00C12A4F">
        <w:rPr>
          <w:rFonts w:eastAsiaTheme="minorHAnsi"/>
          <w:color w:val="000000"/>
          <w:sz w:val="24"/>
          <w:szCs w:val="24"/>
          <w:highlight w:val="yellow"/>
          <w:lang w:eastAsia="en-US"/>
        </w:rPr>
        <w:t>с 1 января 2016 по 31 марта 2019.</w:t>
      </w:r>
    </w:p>
    <w:p w14:paraId="5FF6D09F" w14:textId="77777777" w:rsidR="00421325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1AAE5F79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Результаты работ:</w:t>
      </w:r>
    </w:p>
    <w:p w14:paraId="2E91542A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Результаты работ будут изложены на русском языке и будут включать следующие виды отчётов</w:t>
      </w: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:</w:t>
      </w:r>
    </w:p>
    <w:p w14:paraId="1856935F" w14:textId="77777777" w:rsidR="00421325" w:rsidRPr="005B58FD" w:rsidRDefault="00421325" w:rsidP="00A523EB">
      <w:pPr>
        <w:widowControl w:val="0"/>
        <w:numPr>
          <w:ilvl w:val="0"/>
          <w:numId w:val="10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Аналитические таблицы по результатам комплексной </w:t>
      </w:r>
      <w:r>
        <w:rPr>
          <w:rFonts w:eastAsiaTheme="minorHAnsi"/>
          <w:color w:val="000000"/>
          <w:sz w:val="24"/>
          <w:szCs w:val="24"/>
          <w:lang w:eastAsia="en-US"/>
        </w:rPr>
        <w:t>экспертизы</w:t>
      </w: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 финансово-хозяйственной деятельности;</w:t>
      </w:r>
    </w:p>
    <w:p w14:paraId="4C605B42" w14:textId="77777777" w:rsidR="00421325" w:rsidRPr="005B58FD" w:rsidRDefault="00421325" w:rsidP="00A523EB">
      <w:pPr>
        <w:widowControl w:val="0"/>
        <w:numPr>
          <w:ilvl w:val="0"/>
          <w:numId w:val="10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Короткая презентация с ключевыми выводами и наблюдениями</w:t>
      </w:r>
    </w:p>
    <w:p w14:paraId="2799D236" w14:textId="77777777" w:rsidR="00421325" w:rsidRPr="005B58FD" w:rsidRDefault="00421325" w:rsidP="00A523EB">
      <w:pPr>
        <w:widowControl w:val="0"/>
        <w:numPr>
          <w:ilvl w:val="0"/>
          <w:numId w:val="10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Проект отчёта по результатам финансовой экспертизы;</w:t>
      </w:r>
    </w:p>
    <w:p w14:paraId="53223649" w14:textId="77777777" w:rsidR="00421325" w:rsidRPr="005B58FD" w:rsidRDefault="00421325" w:rsidP="00A523EB">
      <w:pPr>
        <w:widowControl w:val="0"/>
        <w:numPr>
          <w:ilvl w:val="0"/>
          <w:numId w:val="10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Окончательная версия отчёта</w:t>
      </w: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 по результатам финансовой экспертизы, в котором будут отражены ответы на вопросы и комментарии Заказчика, возникшие по результатам ознакомления с проектом отчёта.</w:t>
      </w:r>
    </w:p>
    <w:p w14:paraId="62897219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Источники финансовой информации:</w:t>
      </w:r>
    </w:p>
    <w:p w14:paraId="4DEB1248" w14:textId="77777777" w:rsidR="00421325" w:rsidRPr="00C12A4F" w:rsidRDefault="00421325" w:rsidP="00A523EB">
      <w:pPr>
        <w:widowControl w:val="0"/>
        <w:numPr>
          <w:ilvl w:val="0"/>
          <w:numId w:val="8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highlight w:val="yellow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Данные индивидуальной финансовой отчетности Компании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и ДЗО Компании (при наличии) </w:t>
      </w: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по РСБУ за период </w:t>
      </w:r>
      <w:r w:rsidRPr="00C12A4F">
        <w:rPr>
          <w:rFonts w:eastAsiaTheme="minorHAnsi"/>
          <w:color w:val="000000"/>
          <w:sz w:val="24"/>
          <w:szCs w:val="24"/>
          <w:highlight w:val="yellow"/>
          <w:lang w:eastAsia="en-US"/>
        </w:rPr>
        <w:t>с 1 января 2016 по 31 марта 2019.</w:t>
      </w:r>
    </w:p>
    <w:p w14:paraId="4E292EE5" w14:textId="77777777" w:rsidR="00421325" w:rsidRPr="00C12A4F" w:rsidRDefault="00421325" w:rsidP="00A523EB">
      <w:pPr>
        <w:widowControl w:val="0"/>
        <w:numPr>
          <w:ilvl w:val="0"/>
          <w:numId w:val="8"/>
        </w:numPr>
        <w:ind w:left="0" w:firstLine="0"/>
        <w:contextualSpacing/>
        <w:jc w:val="both"/>
        <w:rPr>
          <w:rFonts w:eastAsiaTheme="minorHAnsi"/>
          <w:color w:val="000000"/>
          <w:sz w:val="24"/>
          <w:szCs w:val="24"/>
          <w:highlight w:val="yellow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Данные управленческой отчетности Компании за период </w:t>
      </w:r>
      <w:r w:rsidRPr="00C12A4F">
        <w:rPr>
          <w:rFonts w:eastAsiaTheme="minorHAnsi"/>
          <w:color w:val="000000"/>
          <w:sz w:val="24"/>
          <w:szCs w:val="24"/>
          <w:highlight w:val="yellow"/>
          <w:lang w:eastAsia="en-US"/>
        </w:rPr>
        <w:t>с 1 января 2016 по 31 марта 2019.</w:t>
      </w:r>
    </w:p>
    <w:p w14:paraId="1CF8DFC2" w14:textId="77777777" w:rsidR="00421325" w:rsidRPr="005B58FD" w:rsidRDefault="00421325" w:rsidP="00421325">
      <w:pPr>
        <w:widowControl w:val="0"/>
        <w:ind w:left="360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14:paraId="12ACE3C8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Процедуры финансовой экспертизы:</w:t>
      </w:r>
    </w:p>
    <w:tbl>
      <w:tblPr>
        <w:tblW w:w="9889" w:type="dxa"/>
        <w:tblBorders>
          <w:top w:val="single" w:sz="4" w:space="0" w:color="7F7E82"/>
          <w:bottom w:val="single" w:sz="4" w:space="0" w:color="7F7E82"/>
          <w:insideH w:val="single" w:sz="4" w:space="0" w:color="7F7E82"/>
          <w:insideV w:val="single" w:sz="4" w:space="0" w:color="7F7E82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935"/>
        <w:gridCol w:w="5245"/>
      </w:tblGrid>
      <w:tr w:rsidR="00421325" w:rsidRPr="005B58FD" w14:paraId="785E8D4E" w14:textId="77777777" w:rsidTr="00421325">
        <w:trPr>
          <w:cantSplit/>
        </w:trPr>
        <w:tc>
          <w:tcPr>
            <w:tcW w:w="9889" w:type="dxa"/>
            <w:gridSpan w:val="3"/>
          </w:tcPr>
          <w:p w14:paraId="0DAB1C04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Обзор юридической и операционной структуры Компании, а также структуры привлечённого финансирования</w:t>
            </w:r>
          </w:p>
        </w:tc>
      </w:tr>
      <w:tr w:rsidR="00421325" w:rsidRPr="005B58FD" w14:paraId="344E7327" w14:textId="77777777" w:rsidTr="00421325">
        <w:trPr>
          <w:cantSplit/>
        </w:trPr>
        <w:tc>
          <w:tcPr>
            <w:tcW w:w="709" w:type="dxa"/>
          </w:tcPr>
          <w:p w14:paraId="5E5FF0F4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3935" w:type="dxa"/>
          </w:tcPr>
          <w:p w14:paraId="21ABB827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Обзор юридической и операционной структуры </w:t>
            </w:r>
            <w:r w:rsidRPr="005B58F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Компании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а также структуры привлечённого финансирования</w:t>
            </w:r>
          </w:p>
        </w:tc>
        <w:tc>
          <w:tcPr>
            <w:tcW w:w="5245" w:type="dxa"/>
          </w:tcPr>
          <w:p w14:paraId="53C47F24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Описание юридической структуры </w:t>
            </w:r>
            <w:r w:rsidRPr="005B58F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Компании 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с указанием применимой доли владения</w:t>
            </w:r>
          </w:p>
        </w:tc>
      </w:tr>
      <w:tr w:rsidR="00421325" w:rsidRPr="005B58FD" w14:paraId="0D194B93" w14:textId="77777777" w:rsidTr="00421325">
        <w:trPr>
          <w:cantSplit/>
        </w:trPr>
        <w:tc>
          <w:tcPr>
            <w:tcW w:w="709" w:type="dxa"/>
          </w:tcPr>
          <w:p w14:paraId="40A4684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3935" w:type="dxa"/>
          </w:tcPr>
          <w:p w14:paraId="7E42103C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Обзор юридической и операционной структуры </w:t>
            </w:r>
            <w:r w:rsidRPr="005B58F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Компании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а также структуры привлечённого финансирования</w:t>
            </w:r>
          </w:p>
        </w:tc>
        <w:tc>
          <w:tcPr>
            <w:tcW w:w="5245" w:type="dxa"/>
          </w:tcPr>
          <w:p w14:paraId="4775CBD3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Описание операций со связанными сторонами </w:t>
            </w:r>
            <w:r w:rsidRPr="005B58F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Компании</w:t>
            </w:r>
          </w:p>
        </w:tc>
      </w:tr>
      <w:tr w:rsidR="00421325" w:rsidRPr="005B58FD" w14:paraId="665FC574" w14:textId="77777777" w:rsidTr="00421325">
        <w:trPr>
          <w:cantSplit/>
        </w:trPr>
        <w:tc>
          <w:tcPr>
            <w:tcW w:w="709" w:type="dxa"/>
          </w:tcPr>
          <w:p w14:paraId="1E750BCA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3935" w:type="dxa"/>
          </w:tcPr>
          <w:p w14:paraId="0B51FF81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Обзор юридической и операционной структуры </w:t>
            </w:r>
            <w:r w:rsidRPr="005B58F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Компании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а также структуры привлечённого финансирования</w:t>
            </w:r>
          </w:p>
        </w:tc>
        <w:tc>
          <w:tcPr>
            <w:tcW w:w="5245" w:type="dxa"/>
          </w:tcPr>
          <w:p w14:paraId="63C3B767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Описание операционной структуры деятельности Компании в разрезе основных сегментов бизнеса, с указанием основных материальных и денежных потоков</w:t>
            </w:r>
          </w:p>
        </w:tc>
      </w:tr>
      <w:tr w:rsidR="00421325" w:rsidRPr="005B58FD" w14:paraId="7FC7A379" w14:textId="77777777" w:rsidTr="00421325">
        <w:trPr>
          <w:cantSplit/>
        </w:trPr>
        <w:tc>
          <w:tcPr>
            <w:tcW w:w="709" w:type="dxa"/>
          </w:tcPr>
          <w:p w14:paraId="0326E795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3935" w:type="dxa"/>
          </w:tcPr>
          <w:p w14:paraId="068EFCF3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Обзор юридической и операционной структуры </w:t>
            </w:r>
            <w:r w:rsidRPr="005B58FD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Компании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а также структуры привлечённого финансирования</w:t>
            </w:r>
          </w:p>
        </w:tc>
        <w:tc>
          <w:tcPr>
            <w:tcW w:w="5245" w:type="dxa"/>
          </w:tcPr>
          <w:p w14:paraId="368AA423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Описание динамики основных количественных показателей операционной деятельности Компании: объем полезного отпуска электрической энергии, объем технологических потерь электрической энергии, объем присоединённой мощности</w:t>
            </w:r>
          </w:p>
        </w:tc>
      </w:tr>
      <w:tr w:rsidR="00421325" w:rsidRPr="005B58FD" w14:paraId="6BB535DF" w14:textId="77777777" w:rsidTr="00421325">
        <w:trPr>
          <w:cantSplit/>
        </w:trPr>
        <w:tc>
          <w:tcPr>
            <w:tcW w:w="709" w:type="dxa"/>
          </w:tcPr>
          <w:p w14:paraId="28D768E5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3935" w:type="dxa"/>
          </w:tcPr>
          <w:p w14:paraId="6ADFF07B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юридической и операционной структуры Компании, а также структуры привлечённого финансирования</w:t>
            </w:r>
          </w:p>
        </w:tc>
        <w:tc>
          <w:tcPr>
            <w:tcW w:w="5245" w:type="dxa"/>
          </w:tcPr>
          <w:p w14:paraId="2C198FFA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Описание используемых основных активов (информация по собственному и арендованному имуществу): протяжённость воздушных и кабельных линий электропередач, установленная мощность подстанций, комментарии в отношении прочего имущества Компании</w:t>
            </w:r>
          </w:p>
        </w:tc>
      </w:tr>
      <w:tr w:rsidR="00421325" w:rsidRPr="005B58FD" w14:paraId="381B928F" w14:textId="77777777" w:rsidTr="00421325">
        <w:trPr>
          <w:cantSplit/>
        </w:trPr>
        <w:tc>
          <w:tcPr>
            <w:tcW w:w="709" w:type="dxa"/>
          </w:tcPr>
          <w:p w14:paraId="21E093DD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1.6</w:t>
            </w:r>
          </w:p>
        </w:tc>
        <w:tc>
          <w:tcPr>
            <w:tcW w:w="3935" w:type="dxa"/>
          </w:tcPr>
          <w:p w14:paraId="3F9555D5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юридической и операционной структуры Компании, а также структуры привлечённого финансирования</w:t>
            </w:r>
          </w:p>
        </w:tc>
        <w:tc>
          <w:tcPr>
            <w:tcW w:w="5245" w:type="dxa"/>
          </w:tcPr>
          <w:p w14:paraId="5F0AB055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Описание действующей практики тарифного регулирования деятельности Компании, анализ исторических данных по установленным тарифам на передачу электрической энергии. </w:t>
            </w:r>
          </w:p>
        </w:tc>
      </w:tr>
      <w:tr w:rsidR="00421325" w:rsidRPr="005B58FD" w14:paraId="0C463F39" w14:textId="77777777" w:rsidTr="00421325">
        <w:trPr>
          <w:cantSplit/>
        </w:trPr>
        <w:tc>
          <w:tcPr>
            <w:tcW w:w="709" w:type="dxa"/>
          </w:tcPr>
          <w:p w14:paraId="14D23E16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1.7</w:t>
            </w:r>
          </w:p>
        </w:tc>
        <w:tc>
          <w:tcPr>
            <w:tcW w:w="3935" w:type="dxa"/>
          </w:tcPr>
          <w:p w14:paraId="60A48611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юридической и операционной структуры Компании, а также структуры привлечённого финансирования</w:t>
            </w:r>
          </w:p>
        </w:tc>
        <w:tc>
          <w:tcPr>
            <w:tcW w:w="5245" w:type="dxa"/>
          </w:tcPr>
          <w:p w14:paraId="22B81D3C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ключевых операционных договоров Компании с конечными потребителями (энергосбытовые организации, смежные сетевые организации)</w:t>
            </w:r>
          </w:p>
        </w:tc>
      </w:tr>
      <w:tr w:rsidR="00421325" w:rsidRPr="005B58FD" w14:paraId="18567213" w14:textId="77777777" w:rsidTr="00421325">
        <w:trPr>
          <w:cantSplit/>
        </w:trPr>
        <w:tc>
          <w:tcPr>
            <w:tcW w:w="709" w:type="dxa"/>
          </w:tcPr>
          <w:p w14:paraId="7DF41890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1.8</w:t>
            </w:r>
          </w:p>
        </w:tc>
        <w:tc>
          <w:tcPr>
            <w:tcW w:w="3935" w:type="dxa"/>
          </w:tcPr>
          <w:p w14:paraId="185F489F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юридической и операционной структуры Компании, а также структуры привлечённого финансирования</w:t>
            </w:r>
          </w:p>
        </w:tc>
        <w:tc>
          <w:tcPr>
            <w:tcW w:w="5245" w:type="dxa"/>
          </w:tcPr>
          <w:p w14:paraId="1A71BC6D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Описание источников финансирования Компании</w:t>
            </w:r>
          </w:p>
        </w:tc>
      </w:tr>
      <w:tr w:rsidR="00421325" w:rsidRPr="005B58FD" w14:paraId="6443D063" w14:textId="77777777" w:rsidTr="00421325">
        <w:trPr>
          <w:cantSplit/>
        </w:trPr>
        <w:tc>
          <w:tcPr>
            <w:tcW w:w="709" w:type="dxa"/>
          </w:tcPr>
          <w:p w14:paraId="4762F986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1.9</w:t>
            </w:r>
          </w:p>
        </w:tc>
        <w:tc>
          <w:tcPr>
            <w:tcW w:w="3935" w:type="dxa"/>
          </w:tcPr>
          <w:p w14:paraId="3B0B737B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юридической и операционной структуры Компании, а также структуры привлечённого финансирования</w:t>
            </w:r>
          </w:p>
        </w:tc>
        <w:tc>
          <w:tcPr>
            <w:tcW w:w="5245" w:type="dxa"/>
          </w:tcPr>
          <w:p w14:paraId="4159FB71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основных инвестиционных проектов Компании в течение анализируемых периодов, обзор утверждённых программ капитальных вложений Компании (индивидуально по электрической энергии), анализ исполнения бюджета капитальных вложений.</w:t>
            </w:r>
          </w:p>
          <w:p w14:paraId="340FFC03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утверждённых источников финансирования инвестиционной программы Компании.</w:t>
            </w:r>
          </w:p>
        </w:tc>
      </w:tr>
      <w:tr w:rsidR="00421325" w:rsidRPr="005B58FD" w14:paraId="0A786E36" w14:textId="77777777" w:rsidTr="00421325">
        <w:trPr>
          <w:cantSplit/>
        </w:trPr>
        <w:tc>
          <w:tcPr>
            <w:tcW w:w="9889" w:type="dxa"/>
            <w:gridSpan w:val="3"/>
          </w:tcPr>
          <w:p w14:paraId="189E42E1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Обзор организационной структуры и системы вознаграждения персонала Компании</w:t>
            </w:r>
          </w:p>
        </w:tc>
      </w:tr>
      <w:tr w:rsidR="00421325" w:rsidRPr="005B58FD" w14:paraId="231D05E2" w14:textId="77777777" w:rsidTr="00421325">
        <w:trPr>
          <w:cantSplit/>
        </w:trPr>
        <w:tc>
          <w:tcPr>
            <w:tcW w:w="709" w:type="dxa"/>
          </w:tcPr>
          <w:p w14:paraId="4928B12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3935" w:type="dxa"/>
          </w:tcPr>
          <w:p w14:paraId="392042F0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организационной структуры и системы вознаграждения персонала Компании</w:t>
            </w:r>
          </w:p>
        </w:tc>
        <w:tc>
          <w:tcPr>
            <w:tcW w:w="5245" w:type="dxa"/>
          </w:tcPr>
          <w:p w14:paraId="25B4C602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общей организационной структуры, системы корпоративного управления и среднесписочной численности персонала Компании</w:t>
            </w:r>
          </w:p>
        </w:tc>
      </w:tr>
      <w:tr w:rsidR="00421325" w:rsidRPr="005B58FD" w14:paraId="5DD38BC1" w14:textId="77777777" w:rsidTr="00421325">
        <w:trPr>
          <w:cantSplit/>
        </w:trPr>
        <w:tc>
          <w:tcPr>
            <w:tcW w:w="709" w:type="dxa"/>
          </w:tcPr>
          <w:p w14:paraId="2B7769B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3935" w:type="dxa"/>
          </w:tcPr>
          <w:p w14:paraId="1F1EAD27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организационной структуры и системы вознаграждения персонала Компании</w:t>
            </w:r>
          </w:p>
        </w:tc>
        <w:tc>
          <w:tcPr>
            <w:tcW w:w="5245" w:type="dxa"/>
          </w:tcPr>
          <w:p w14:paraId="76E582B0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Описание системы вознаграждения персонала Компании (в т.ч. политика вознаграждения, пенсионные планы, положения коллективного договора и политики премирования)</w:t>
            </w:r>
          </w:p>
        </w:tc>
      </w:tr>
      <w:tr w:rsidR="00421325" w:rsidRPr="005B58FD" w14:paraId="1E446B72" w14:textId="77777777" w:rsidTr="00421325">
        <w:trPr>
          <w:cantSplit/>
        </w:trPr>
        <w:tc>
          <w:tcPr>
            <w:tcW w:w="709" w:type="dxa"/>
          </w:tcPr>
          <w:p w14:paraId="17A541A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3935" w:type="dxa"/>
          </w:tcPr>
          <w:p w14:paraId="39D49C01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организационной структуры и системы вознаграждения персонала Компании</w:t>
            </w:r>
          </w:p>
        </w:tc>
        <w:tc>
          <w:tcPr>
            <w:tcW w:w="5245" w:type="dxa"/>
          </w:tcPr>
          <w:p w14:paraId="2C71A144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Описание системы вознаграждения ключевого управленческого персонала (в т.ч. политика премирования, опционные и пенсионные программы, «золотые парашюты» и т.п.)</w:t>
            </w:r>
          </w:p>
        </w:tc>
      </w:tr>
      <w:tr w:rsidR="00421325" w:rsidRPr="005B58FD" w14:paraId="00447B04" w14:textId="77777777" w:rsidTr="00421325">
        <w:trPr>
          <w:cantSplit/>
        </w:trPr>
        <w:tc>
          <w:tcPr>
            <w:tcW w:w="9889" w:type="dxa"/>
            <w:gridSpan w:val="3"/>
          </w:tcPr>
          <w:p w14:paraId="41DAC1AA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ind w:left="0" w:firstLine="171"/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Источники финансовой информации</w:t>
            </w:r>
          </w:p>
        </w:tc>
      </w:tr>
      <w:tr w:rsidR="00421325" w:rsidRPr="005B58FD" w14:paraId="349EA225" w14:textId="77777777" w:rsidTr="00421325">
        <w:trPr>
          <w:cantSplit/>
        </w:trPr>
        <w:tc>
          <w:tcPr>
            <w:tcW w:w="709" w:type="dxa"/>
          </w:tcPr>
          <w:p w14:paraId="5E2FFD47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3935" w:type="dxa"/>
          </w:tcPr>
          <w:p w14:paraId="721468CE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Источники финансовой информации</w:t>
            </w:r>
          </w:p>
        </w:tc>
        <w:tc>
          <w:tcPr>
            <w:tcW w:w="5245" w:type="dxa"/>
          </w:tcPr>
          <w:p w14:paraId="1405912A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основных источников финансовой информации Компании, используемых в рамках финансовой экспертизы. Комментарии в отношении достоверности источников информации, а также последовательности применения учётных принципов в течение анализируемых периодов</w:t>
            </w:r>
          </w:p>
        </w:tc>
      </w:tr>
      <w:tr w:rsidR="00421325" w:rsidRPr="005B58FD" w14:paraId="120B77F4" w14:textId="77777777" w:rsidTr="00421325">
        <w:trPr>
          <w:cantSplit/>
        </w:trPr>
        <w:tc>
          <w:tcPr>
            <w:tcW w:w="709" w:type="dxa"/>
          </w:tcPr>
          <w:p w14:paraId="44BF2D86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3935" w:type="dxa"/>
          </w:tcPr>
          <w:p w14:paraId="75423D7A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Источники финансовой информации</w:t>
            </w:r>
          </w:p>
        </w:tc>
        <w:tc>
          <w:tcPr>
            <w:tcW w:w="5245" w:type="dxa"/>
          </w:tcPr>
          <w:p w14:paraId="093D5C52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Описание основных принципов и отличий учётной политики бухгалтерской и управленческой отчетности Компании. </w:t>
            </w:r>
          </w:p>
        </w:tc>
      </w:tr>
      <w:tr w:rsidR="00421325" w:rsidRPr="005B58FD" w14:paraId="30A47F8A" w14:textId="77777777" w:rsidTr="00421325">
        <w:trPr>
          <w:cantSplit/>
        </w:trPr>
        <w:tc>
          <w:tcPr>
            <w:tcW w:w="709" w:type="dxa"/>
          </w:tcPr>
          <w:p w14:paraId="5D058E07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5B58FD">
              <w:rPr>
                <w:color w:val="000000"/>
                <w:sz w:val="24"/>
                <w:szCs w:val="24"/>
                <w:lang w:val="en-US" w:eastAsia="en-US"/>
              </w:rPr>
              <w:t>3.4</w:t>
            </w:r>
          </w:p>
        </w:tc>
        <w:tc>
          <w:tcPr>
            <w:tcW w:w="3935" w:type="dxa"/>
          </w:tcPr>
          <w:p w14:paraId="392679D6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Источники финансовой информации</w:t>
            </w:r>
          </w:p>
        </w:tc>
        <w:tc>
          <w:tcPr>
            <w:tcW w:w="5245" w:type="dxa"/>
          </w:tcPr>
          <w:p w14:paraId="141CD1AC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аудиторских заключений и Письменной информации аудиторов по итогам аудиторских проверок бухгалтерской отчетности Компании за анализируемый период. Комментарии по выполнению рекомендаций аудиторов (если применимо).</w:t>
            </w:r>
          </w:p>
        </w:tc>
      </w:tr>
      <w:tr w:rsidR="00421325" w:rsidRPr="005B58FD" w14:paraId="50AEAE29" w14:textId="77777777" w:rsidTr="00421325">
        <w:trPr>
          <w:cantSplit/>
        </w:trPr>
        <w:tc>
          <w:tcPr>
            <w:tcW w:w="9889" w:type="dxa"/>
            <w:gridSpan w:val="3"/>
          </w:tcPr>
          <w:p w14:paraId="31BD929F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Анализ регулируемой деятельности</w:t>
            </w:r>
          </w:p>
        </w:tc>
      </w:tr>
      <w:tr w:rsidR="00421325" w:rsidRPr="005B58FD" w14:paraId="37ED28EF" w14:textId="77777777" w:rsidTr="00421325">
        <w:trPr>
          <w:cantSplit/>
        </w:trPr>
        <w:tc>
          <w:tcPr>
            <w:tcW w:w="709" w:type="dxa"/>
          </w:tcPr>
          <w:p w14:paraId="585C30E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3935" w:type="dxa"/>
          </w:tcPr>
          <w:p w14:paraId="63CD4890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регулируемой деятельности</w:t>
            </w:r>
          </w:p>
        </w:tc>
        <w:tc>
          <w:tcPr>
            <w:tcW w:w="5245" w:type="dxa"/>
          </w:tcPr>
          <w:p w14:paraId="5565A80F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Обзор методов расчёта и индексации тарифа на передачу электрической энергии. Обзор применимых предпосылок, норм и отраслевых стандартов.  </w:t>
            </w:r>
          </w:p>
        </w:tc>
      </w:tr>
      <w:tr w:rsidR="00421325" w:rsidRPr="005B58FD" w14:paraId="13A711C1" w14:textId="77777777" w:rsidTr="00421325">
        <w:trPr>
          <w:cantSplit/>
        </w:trPr>
        <w:tc>
          <w:tcPr>
            <w:tcW w:w="709" w:type="dxa"/>
          </w:tcPr>
          <w:p w14:paraId="2048185E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3935" w:type="dxa"/>
          </w:tcPr>
          <w:p w14:paraId="08DB82D4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регулируемой деятельности</w:t>
            </w:r>
          </w:p>
        </w:tc>
        <w:tc>
          <w:tcPr>
            <w:tcW w:w="5245" w:type="dxa"/>
          </w:tcPr>
          <w:p w14:paraId="6836A6BA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последовательности применения методов расчёта тарифов по передаче электрической энергии в течение анализируемых периодов (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RAB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регулирование, индексирование и т.д.). Комментарии в отношении изменений. Используемый механизм компенсации выпадающих доходов, а также установления предельного уровня роста тарифов («сглаживания») (если применимо). Комментарии в отношении полученных государственных субсидий.</w:t>
            </w:r>
          </w:p>
        </w:tc>
      </w:tr>
      <w:tr w:rsidR="00421325" w:rsidRPr="005B58FD" w14:paraId="6C00B357" w14:textId="77777777" w:rsidTr="00421325">
        <w:trPr>
          <w:cantSplit/>
        </w:trPr>
        <w:tc>
          <w:tcPr>
            <w:tcW w:w="709" w:type="dxa"/>
          </w:tcPr>
          <w:p w14:paraId="0B60C6F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4.3</w:t>
            </w:r>
          </w:p>
        </w:tc>
        <w:tc>
          <w:tcPr>
            <w:tcW w:w="3935" w:type="dxa"/>
          </w:tcPr>
          <w:p w14:paraId="1ABDF83B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регулируемой деятельности</w:t>
            </w:r>
          </w:p>
        </w:tc>
        <w:tc>
          <w:tcPr>
            <w:tcW w:w="5245" w:type="dxa"/>
          </w:tcPr>
          <w:p w14:paraId="04E8A4A3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тарифных моделей / обзор тарифных заявок Компании, анализ корреспонденции с регулирующими органами.</w:t>
            </w:r>
          </w:p>
        </w:tc>
      </w:tr>
      <w:tr w:rsidR="00421325" w:rsidRPr="005B58FD" w14:paraId="24EEC56F" w14:textId="77777777" w:rsidTr="00421325">
        <w:trPr>
          <w:cantSplit/>
        </w:trPr>
        <w:tc>
          <w:tcPr>
            <w:tcW w:w="709" w:type="dxa"/>
          </w:tcPr>
          <w:p w14:paraId="71ECFE4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4.4</w:t>
            </w:r>
          </w:p>
        </w:tc>
        <w:tc>
          <w:tcPr>
            <w:tcW w:w="3935" w:type="dxa"/>
          </w:tcPr>
          <w:p w14:paraId="2BE4A6D1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регулируемой деятельности</w:t>
            </w:r>
          </w:p>
        </w:tc>
        <w:tc>
          <w:tcPr>
            <w:tcW w:w="5245" w:type="dxa"/>
          </w:tcPr>
          <w:p w14:paraId="7DE0677B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практики утверждения текущих и капитальных расходов в рамках тарифных заявок со стороны РЭК</w:t>
            </w:r>
          </w:p>
        </w:tc>
      </w:tr>
      <w:tr w:rsidR="00421325" w:rsidRPr="005B58FD" w14:paraId="4BF73A6F" w14:textId="77777777" w:rsidTr="00421325">
        <w:trPr>
          <w:cantSplit/>
        </w:trPr>
        <w:tc>
          <w:tcPr>
            <w:tcW w:w="709" w:type="dxa"/>
          </w:tcPr>
          <w:p w14:paraId="7718EE97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val="en-US" w:eastAsia="en-US"/>
              </w:rPr>
              <w:t>4.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35" w:type="dxa"/>
          </w:tcPr>
          <w:p w14:paraId="12860AB3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регулируемой деятельности</w:t>
            </w:r>
          </w:p>
        </w:tc>
        <w:tc>
          <w:tcPr>
            <w:tcW w:w="5245" w:type="dxa"/>
          </w:tcPr>
          <w:p w14:paraId="3B55219C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Сравнение утверждённых регулирующим органом значений котлового и собственного тарифа Компании с фактически сложившимися тарифами. Комментарии в отношении основных причин отклонений.</w:t>
            </w:r>
          </w:p>
        </w:tc>
      </w:tr>
      <w:tr w:rsidR="00421325" w:rsidRPr="005B58FD" w14:paraId="18DF250A" w14:textId="77777777" w:rsidTr="00421325">
        <w:trPr>
          <w:cantSplit/>
        </w:trPr>
        <w:tc>
          <w:tcPr>
            <w:tcW w:w="709" w:type="dxa"/>
          </w:tcPr>
          <w:p w14:paraId="66898937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val="en-US" w:eastAsia="en-US"/>
              </w:rPr>
              <w:t>4.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35" w:type="dxa"/>
          </w:tcPr>
          <w:p w14:paraId="4561FB77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регулируемой деятельности</w:t>
            </w:r>
          </w:p>
        </w:tc>
        <w:tc>
          <w:tcPr>
            <w:tcW w:w="5245" w:type="dxa"/>
          </w:tcPr>
          <w:p w14:paraId="5AF8E111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Комментарии в отношении источников формирования базы капитала, использованных для расчёта тарифов на оказание услуг по передаче электрической энергии в течение анализируемых периодов. </w:t>
            </w:r>
          </w:p>
        </w:tc>
      </w:tr>
      <w:tr w:rsidR="00421325" w:rsidRPr="005B58FD" w14:paraId="6F4A2A0F" w14:textId="77777777" w:rsidTr="00421325">
        <w:trPr>
          <w:cantSplit/>
        </w:trPr>
        <w:tc>
          <w:tcPr>
            <w:tcW w:w="9889" w:type="dxa"/>
            <w:gridSpan w:val="3"/>
          </w:tcPr>
          <w:p w14:paraId="439CBEA2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Технологическое подключение потребителей к электрическим сетям</w:t>
            </w:r>
          </w:p>
        </w:tc>
      </w:tr>
      <w:tr w:rsidR="00421325" w:rsidRPr="005B58FD" w14:paraId="309B61B3" w14:textId="77777777" w:rsidTr="00421325">
        <w:trPr>
          <w:cantSplit/>
        </w:trPr>
        <w:tc>
          <w:tcPr>
            <w:tcW w:w="709" w:type="dxa"/>
          </w:tcPr>
          <w:p w14:paraId="0B3C8028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3935" w:type="dxa"/>
          </w:tcPr>
          <w:p w14:paraId="2B0D3801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Технологическое подключение потребителей к электрическим сетям</w:t>
            </w:r>
          </w:p>
        </w:tc>
        <w:tc>
          <w:tcPr>
            <w:tcW w:w="5245" w:type="dxa"/>
          </w:tcPr>
          <w:p w14:paraId="352A3E0E" w14:textId="77777777" w:rsidR="00421325" w:rsidRPr="005B58FD" w:rsidRDefault="00421325" w:rsidP="00172AB2">
            <w:pPr>
              <w:ind w:left="29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динамики заявок потребителей на технологическое подключение к электрическим сетям. Анализ динамики исполнения заявок в течение анализируемых периодов.</w:t>
            </w:r>
          </w:p>
        </w:tc>
      </w:tr>
      <w:tr w:rsidR="00421325" w:rsidRPr="005B58FD" w14:paraId="6AC08425" w14:textId="77777777" w:rsidTr="00421325">
        <w:trPr>
          <w:cantSplit/>
        </w:trPr>
        <w:tc>
          <w:tcPr>
            <w:tcW w:w="709" w:type="dxa"/>
          </w:tcPr>
          <w:p w14:paraId="53FFD5D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5.2</w:t>
            </w:r>
          </w:p>
        </w:tc>
        <w:tc>
          <w:tcPr>
            <w:tcW w:w="3935" w:type="dxa"/>
          </w:tcPr>
          <w:p w14:paraId="18BC3DDA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Технологическое подключение потребителей к электрическим сетям</w:t>
            </w:r>
          </w:p>
        </w:tc>
        <w:tc>
          <w:tcPr>
            <w:tcW w:w="5245" w:type="dxa"/>
          </w:tcPr>
          <w:p w14:paraId="089DA160" w14:textId="77777777" w:rsidR="00421325" w:rsidRPr="005B58FD" w:rsidRDefault="00421325" w:rsidP="00172AB2">
            <w:pPr>
              <w:ind w:left="29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движения денежных средств в рамках договоров технологического присоединения:</w:t>
            </w:r>
          </w:p>
          <w:p w14:paraId="224496CD" w14:textId="77777777" w:rsidR="00421325" w:rsidRPr="005B58FD" w:rsidRDefault="00421325" w:rsidP="00A523EB">
            <w:pPr>
              <w:pStyle w:val="ac"/>
              <w:numPr>
                <w:ilvl w:val="0"/>
                <w:numId w:val="21"/>
              </w:numPr>
              <w:ind w:left="29" w:firstLine="142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Объем денежных средств, полученных по договорам технологического присоединения;</w:t>
            </w:r>
          </w:p>
          <w:p w14:paraId="3C59EF6B" w14:textId="77777777" w:rsidR="00421325" w:rsidRPr="005B58FD" w:rsidRDefault="00421325" w:rsidP="00A523EB">
            <w:pPr>
              <w:pStyle w:val="ac"/>
              <w:numPr>
                <w:ilvl w:val="0"/>
                <w:numId w:val="21"/>
              </w:numPr>
              <w:ind w:left="29" w:firstLine="142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Объем денежных средств, израсходованных по договорам подряда смежных ТСО;</w:t>
            </w:r>
          </w:p>
          <w:p w14:paraId="6142B782" w14:textId="77777777" w:rsidR="00421325" w:rsidRPr="005B58FD" w:rsidRDefault="00421325" w:rsidP="00A523EB">
            <w:pPr>
              <w:pStyle w:val="ac"/>
              <w:numPr>
                <w:ilvl w:val="0"/>
                <w:numId w:val="21"/>
              </w:numPr>
              <w:ind w:left="29" w:firstLine="142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Остаток денежных средств к получению по состоянию на анализируемые даты.</w:t>
            </w:r>
          </w:p>
          <w:p w14:paraId="5786D5AF" w14:textId="77777777" w:rsidR="00421325" w:rsidRPr="005B58FD" w:rsidRDefault="00421325" w:rsidP="00172AB2">
            <w:pPr>
              <w:ind w:left="29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о достаточности собственных источников финансирования обязательств по обеспечению технологического присоединения по состоянию на последнюю анализируемую дату.</w:t>
            </w:r>
          </w:p>
        </w:tc>
      </w:tr>
      <w:tr w:rsidR="00421325" w:rsidRPr="005B58FD" w14:paraId="587D8A98" w14:textId="77777777" w:rsidTr="00421325">
        <w:trPr>
          <w:cantSplit/>
        </w:trPr>
        <w:tc>
          <w:tcPr>
            <w:tcW w:w="709" w:type="dxa"/>
          </w:tcPr>
          <w:p w14:paraId="769A7D05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5.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3935" w:type="dxa"/>
          </w:tcPr>
          <w:p w14:paraId="1FBB1324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Технологическое подключение потребителей к электрическим сетям</w:t>
            </w:r>
          </w:p>
        </w:tc>
        <w:tc>
          <w:tcPr>
            <w:tcW w:w="5245" w:type="dxa"/>
          </w:tcPr>
          <w:p w14:paraId="66DA1C53" w14:textId="77777777" w:rsidR="00421325" w:rsidRPr="005B58FD" w:rsidRDefault="00421325" w:rsidP="00172AB2">
            <w:pPr>
              <w:ind w:left="29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динамики обязательств Группы по технологическому присоединению потребителей по состоянию на анализируемые даты, в т.ч. просроченных.</w:t>
            </w:r>
          </w:p>
        </w:tc>
      </w:tr>
      <w:tr w:rsidR="00421325" w:rsidRPr="005B58FD" w14:paraId="06C22F8B" w14:textId="77777777" w:rsidTr="00421325">
        <w:trPr>
          <w:cantSplit/>
        </w:trPr>
        <w:tc>
          <w:tcPr>
            <w:tcW w:w="709" w:type="dxa"/>
          </w:tcPr>
          <w:p w14:paraId="633ADF61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5B58FD">
              <w:rPr>
                <w:color w:val="000000"/>
                <w:sz w:val="24"/>
                <w:szCs w:val="24"/>
                <w:lang w:val="en-US" w:eastAsia="en-US"/>
              </w:rPr>
              <w:t>5.4</w:t>
            </w:r>
          </w:p>
        </w:tc>
        <w:tc>
          <w:tcPr>
            <w:tcW w:w="3935" w:type="dxa"/>
          </w:tcPr>
          <w:p w14:paraId="6498773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Технологическое подключение потребителей к электрическим сетям</w:t>
            </w:r>
          </w:p>
        </w:tc>
        <w:tc>
          <w:tcPr>
            <w:tcW w:w="5245" w:type="dxa"/>
          </w:tcPr>
          <w:p w14:paraId="48232152" w14:textId="77777777" w:rsidR="00421325" w:rsidRPr="005B58FD" w:rsidRDefault="00421325" w:rsidP="00172AB2">
            <w:pPr>
              <w:ind w:left="29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Динамика заключённых договоров подряда по технологическому подключению потребителей к электрическим сетям. Анализ неисполненных обязательств по договорам подряда по состоянию на последнюю анализируемую дату.</w:t>
            </w:r>
          </w:p>
        </w:tc>
      </w:tr>
      <w:tr w:rsidR="00421325" w:rsidRPr="005B58FD" w14:paraId="63992391" w14:textId="77777777" w:rsidTr="00421325">
        <w:trPr>
          <w:cantSplit/>
        </w:trPr>
        <w:tc>
          <w:tcPr>
            <w:tcW w:w="709" w:type="dxa"/>
          </w:tcPr>
          <w:p w14:paraId="62A6986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5.5</w:t>
            </w:r>
          </w:p>
        </w:tc>
        <w:tc>
          <w:tcPr>
            <w:tcW w:w="3935" w:type="dxa"/>
          </w:tcPr>
          <w:p w14:paraId="2C325887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Технологическое подключение потребителей к электрическим сетям</w:t>
            </w:r>
          </w:p>
        </w:tc>
        <w:tc>
          <w:tcPr>
            <w:tcW w:w="5245" w:type="dxa"/>
          </w:tcPr>
          <w:p w14:paraId="227AFF19" w14:textId="77777777" w:rsidR="00421325" w:rsidRPr="005B58FD" w:rsidRDefault="00421325" w:rsidP="00172AB2">
            <w:pPr>
              <w:ind w:left="29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На основании обсуждения с руководством Компании, комментарии в отношении достаточности объёма инвестиций, предусмотренных в утверждённой программе капитальных вложений, для исполнения всех контрактных обязательств Компании по состоянию на последнюю отчётную дату</w:t>
            </w:r>
          </w:p>
        </w:tc>
      </w:tr>
      <w:tr w:rsidR="00421325" w:rsidRPr="005B58FD" w14:paraId="7C1166B4" w14:textId="77777777" w:rsidTr="00421325">
        <w:trPr>
          <w:cantSplit/>
        </w:trPr>
        <w:tc>
          <w:tcPr>
            <w:tcW w:w="9889" w:type="dxa"/>
            <w:gridSpan w:val="3"/>
          </w:tcPr>
          <w:p w14:paraId="04F66871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Анализ качества доходов</w:t>
            </w:r>
          </w:p>
        </w:tc>
      </w:tr>
      <w:tr w:rsidR="00421325" w:rsidRPr="005B58FD" w14:paraId="450419FC" w14:textId="77777777" w:rsidTr="00421325">
        <w:trPr>
          <w:cantSplit/>
        </w:trPr>
        <w:tc>
          <w:tcPr>
            <w:tcW w:w="709" w:type="dxa"/>
          </w:tcPr>
          <w:p w14:paraId="429DF550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3935" w:type="dxa"/>
          </w:tcPr>
          <w:p w14:paraId="40D8C385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качества доходов</w:t>
            </w:r>
          </w:p>
        </w:tc>
        <w:tc>
          <w:tcPr>
            <w:tcW w:w="5245" w:type="dxa"/>
          </w:tcPr>
          <w:p w14:paraId="56D1ADC4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Краткий обзор основных статей отчёта о прибылях и убытках, включая анализ продаж, валовой прибыли и 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EBITDA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в общем по Компании, комментарии относительно причин их существенных колебаний.</w:t>
            </w:r>
          </w:p>
        </w:tc>
      </w:tr>
      <w:tr w:rsidR="00421325" w:rsidRPr="005B58FD" w14:paraId="2962A3CB" w14:textId="77777777" w:rsidTr="00421325">
        <w:trPr>
          <w:cantSplit/>
        </w:trPr>
        <w:tc>
          <w:tcPr>
            <w:tcW w:w="709" w:type="dxa"/>
          </w:tcPr>
          <w:p w14:paraId="4965B3F6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6.2</w:t>
            </w:r>
          </w:p>
        </w:tc>
        <w:tc>
          <w:tcPr>
            <w:tcW w:w="3935" w:type="dxa"/>
          </w:tcPr>
          <w:p w14:paraId="5DB5AEEB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качества доходов</w:t>
            </w:r>
          </w:p>
        </w:tc>
        <w:tc>
          <w:tcPr>
            <w:tcW w:w="5245" w:type="dxa"/>
          </w:tcPr>
          <w:p w14:paraId="1E046350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Сверка показателей финансового и управленческого учёта на уровне выручки, 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EBITDA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чистой прибыли (если применимо)</w:t>
            </w:r>
          </w:p>
        </w:tc>
      </w:tr>
      <w:tr w:rsidR="00421325" w:rsidRPr="005B58FD" w14:paraId="761D8BE9" w14:textId="77777777" w:rsidTr="00421325">
        <w:trPr>
          <w:cantSplit/>
        </w:trPr>
        <w:tc>
          <w:tcPr>
            <w:tcW w:w="709" w:type="dxa"/>
          </w:tcPr>
          <w:p w14:paraId="48327145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6.3</w:t>
            </w:r>
          </w:p>
        </w:tc>
        <w:tc>
          <w:tcPr>
            <w:tcW w:w="3935" w:type="dxa"/>
          </w:tcPr>
          <w:p w14:paraId="52304BB1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качества доходов</w:t>
            </w:r>
          </w:p>
        </w:tc>
        <w:tc>
          <w:tcPr>
            <w:tcW w:w="5245" w:type="dxa"/>
          </w:tcPr>
          <w:p w14:paraId="21D4A729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выручки в разрезе операционных сегментов бизнеса (передача э/э, технологическое подключения к сетям, передача т/э, оказание услуг, прочее), географических сегментов, крупнейших покупателей (в количественном и стоимостном выражении). </w:t>
            </w:r>
          </w:p>
        </w:tc>
      </w:tr>
      <w:tr w:rsidR="00421325" w:rsidRPr="005B58FD" w14:paraId="0D46B028" w14:textId="77777777" w:rsidTr="00421325">
        <w:trPr>
          <w:cantSplit/>
        </w:trPr>
        <w:tc>
          <w:tcPr>
            <w:tcW w:w="709" w:type="dxa"/>
          </w:tcPr>
          <w:p w14:paraId="668D5670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6.4</w:t>
            </w:r>
          </w:p>
        </w:tc>
        <w:tc>
          <w:tcPr>
            <w:tcW w:w="3935" w:type="dxa"/>
          </w:tcPr>
          <w:p w14:paraId="5739FD00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качества доходов</w:t>
            </w:r>
          </w:p>
        </w:tc>
        <w:tc>
          <w:tcPr>
            <w:tcW w:w="5245" w:type="dxa"/>
          </w:tcPr>
          <w:p w14:paraId="66ABBB92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динамики основных статей производственной себестоимости в течение анализируемых периодов по видам деятельности, в т.ч.:</w:t>
            </w:r>
          </w:p>
          <w:p w14:paraId="6547B052" w14:textId="77777777" w:rsidR="00421325" w:rsidRPr="005B58FD" w:rsidRDefault="00421325" w:rsidP="00A523EB">
            <w:pPr>
              <w:pStyle w:val="ac"/>
              <w:numPr>
                <w:ilvl w:val="0"/>
                <w:numId w:val="20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Услуги по передаче э/э (анализ тарифов ОАО «ФСК ЕЭС», объем передачи э/э по магистральным сетям, динамика потерь);</w:t>
            </w:r>
          </w:p>
          <w:p w14:paraId="0A44234B" w14:textId="77777777" w:rsidR="00421325" w:rsidRPr="005B58FD" w:rsidRDefault="00421325" w:rsidP="00A523EB">
            <w:pPr>
              <w:pStyle w:val="ac"/>
              <w:numPr>
                <w:ilvl w:val="0"/>
                <w:numId w:val="20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Расходы на компенсацию потерь сбытовым компаниям (в стоимостном и количественном выражении). Комментарии в отношении нормативных и сверхнормативных потерь энергии;</w:t>
            </w:r>
          </w:p>
          <w:p w14:paraId="730A9E21" w14:textId="77777777" w:rsidR="00421325" w:rsidRPr="005B58FD" w:rsidRDefault="00421325" w:rsidP="00A523EB">
            <w:pPr>
              <w:pStyle w:val="ac"/>
              <w:numPr>
                <w:ilvl w:val="0"/>
                <w:numId w:val="20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Расходы на топливо (уголь, газ, мазут и т.д.) в стоимостном и количественном выражении (если применимо);</w:t>
            </w:r>
          </w:p>
          <w:p w14:paraId="7961466E" w14:textId="77777777" w:rsidR="00421325" w:rsidRPr="005B58FD" w:rsidRDefault="00421325" w:rsidP="00A523EB">
            <w:pPr>
              <w:pStyle w:val="ac"/>
              <w:numPr>
                <w:ilvl w:val="0"/>
                <w:numId w:val="20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Оплата труда (среднесписочная численность персонала, средняя заработная плата);</w:t>
            </w:r>
          </w:p>
          <w:p w14:paraId="23D7E046" w14:textId="77777777" w:rsidR="00421325" w:rsidRPr="005B58FD" w:rsidRDefault="00421325" w:rsidP="00A523EB">
            <w:pPr>
              <w:pStyle w:val="ac"/>
              <w:numPr>
                <w:ilvl w:val="0"/>
                <w:numId w:val="20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Расходы на ремонт и обслуживание объектов энергосетевого хозяйства;</w:t>
            </w:r>
          </w:p>
          <w:p w14:paraId="2BC3B014" w14:textId="77777777" w:rsidR="00421325" w:rsidRPr="005B58FD" w:rsidRDefault="00421325" w:rsidP="00A523EB">
            <w:pPr>
              <w:pStyle w:val="ac"/>
              <w:numPr>
                <w:ilvl w:val="0"/>
                <w:numId w:val="20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Прочие статьи себестоимости (в разрезе основных статей)</w:t>
            </w:r>
          </w:p>
        </w:tc>
      </w:tr>
      <w:tr w:rsidR="00421325" w:rsidRPr="005B58FD" w14:paraId="0BB034DE" w14:textId="77777777" w:rsidTr="00421325">
        <w:trPr>
          <w:cantSplit/>
        </w:trPr>
        <w:tc>
          <w:tcPr>
            <w:tcW w:w="709" w:type="dxa"/>
          </w:tcPr>
          <w:p w14:paraId="6BE0AD8B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6.5</w:t>
            </w:r>
          </w:p>
        </w:tc>
        <w:tc>
          <w:tcPr>
            <w:tcW w:w="3935" w:type="dxa"/>
          </w:tcPr>
          <w:p w14:paraId="256EA47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качества доходов</w:t>
            </w:r>
          </w:p>
        </w:tc>
        <w:tc>
          <w:tcPr>
            <w:tcW w:w="5245" w:type="dxa"/>
          </w:tcPr>
          <w:p w14:paraId="20A8ED9C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прочих доходов и расходов. Комментарии в отношении существенных единовременных доходов и расходов.</w:t>
            </w:r>
          </w:p>
        </w:tc>
      </w:tr>
      <w:tr w:rsidR="00421325" w:rsidRPr="005B58FD" w14:paraId="7FCA32BA" w14:textId="77777777" w:rsidTr="00421325">
        <w:trPr>
          <w:cantSplit/>
        </w:trPr>
        <w:tc>
          <w:tcPr>
            <w:tcW w:w="709" w:type="dxa"/>
          </w:tcPr>
          <w:p w14:paraId="01E8EF2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6.6</w:t>
            </w:r>
          </w:p>
        </w:tc>
        <w:tc>
          <w:tcPr>
            <w:tcW w:w="3935" w:type="dxa"/>
          </w:tcPr>
          <w:p w14:paraId="602BA872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качества доходов</w:t>
            </w:r>
          </w:p>
        </w:tc>
        <w:tc>
          <w:tcPr>
            <w:tcW w:w="5245" w:type="dxa"/>
          </w:tcPr>
          <w:p w14:paraId="05EA123C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сезонности бизнеса</w:t>
            </w:r>
          </w:p>
        </w:tc>
      </w:tr>
      <w:tr w:rsidR="00421325" w:rsidRPr="005B58FD" w14:paraId="753E9D4C" w14:textId="77777777" w:rsidTr="00421325">
        <w:trPr>
          <w:cantSplit/>
        </w:trPr>
        <w:tc>
          <w:tcPr>
            <w:tcW w:w="9889" w:type="dxa"/>
            <w:gridSpan w:val="3"/>
          </w:tcPr>
          <w:p w14:paraId="0B090CD9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Анализ финансового положения</w:t>
            </w:r>
          </w:p>
        </w:tc>
      </w:tr>
      <w:tr w:rsidR="00421325" w:rsidRPr="005B58FD" w14:paraId="176BD434" w14:textId="77777777" w:rsidTr="00421325">
        <w:trPr>
          <w:cantSplit/>
        </w:trPr>
        <w:tc>
          <w:tcPr>
            <w:tcW w:w="709" w:type="dxa"/>
          </w:tcPr>
          <w:p w14:paraId="7E255CD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7.1</w:t>
            </w:r>
          </w:p>
        </w:tc>
        <w:tc>
          <w:tcPr>
            <w:tcW w:w="3935" w:type="dxa"/>
          </w:tcPr>
          <w:p w14:paraId="7A67F4ED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012C314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основных элементов бухгалтерского баланса. Краткие комментарии по поводу изменения основных статей баланса на анализируемые даты</w:t>
            </w:r>
          </w:p>
        </w:tc>
      </w:tr>
      <w:tr w:rsidR="00421325" w:rsidRPr="005B58FD" w14:paraId="03DD0A04" w14:textId="77777777" w:rsidTr="00421325">
        <w:trPr>
          <w:cantSplit/>
        </w:trPr>
        <w:tc>
          <w:tcPr>
            <w:tcW w:w="709" w:type="dxa"/>
          </w:tcPr>
          <w:p w14:paraId="1EB88D16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7.2</w:t>
            </w:r>
          </w:p>
        </w:tc>
        <w:tc>
          <w:tcPr>
            <w:tcW w:w="3935" w:type="dxa"/>
          </w:tcPr>
          <w:p w14:paraId="29093AD4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6222B131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основных средств в разрезе групп учёта, в т.ч.:</w:t>
            </w:r>
          </w:p>
          <w:p w14:paraId="67F482A5" w14:textId="77777777" w:rsidR="00421325" w:rsidRPr="005B58FD" w:rsidRDefault="00421325" w:rsidP="00A523EB">
            <w:pPr>
              <w:pStyle w:val="ac"/>
              <w:numPr>
                <w:ilvl w:val="0"/>
                <w:numId w:val="19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существенных изменений в течение анализируемых периодов (в разрезе групп учёта);</w:t>
            </w:r>
          </w:p>
          <w:p w14:paraId="2A44F45F" w14:textId="77777777" w:rsidR="00421325" w:rsidRPr="005B58FD" w:rsidRDefault="00421325" w:rsidP="00A523EB">
            <w:pPr>
              <w:pStyle w:val="ac"/>
              <w:numPr>
                <w:ilvl w:val="0"/>
                <w:numId w:val="19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потенциального обесценения основных средств;</w:t>
            </w:r>
          </w:p>
          <w:p w14:paraId="325FA0BA" w14:textId="77777777" w:rsidR="00421325" w:rsidRPr="005B58FD" w:rsidRDefault="00421325" w:rsidP="00A523EB">
            <w:pPr>
              <w:pStyle w:val="ac"/>
              <w:numPr>
                <w:ilvl w:val="0"/>
                <w:numId w:val="19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основных средств, являющихся предметом залога;</w:t>
            </w:r>
          </w:p>
          <w:p w14:paraId="19A5CC99" w14:textId="77777777" w:rsidR="00421325" w:rsidRPr="005B58FD" w:rsidRDefault="00421325" w:rsidP="00A523EB">
            <w:pPr>
              <w:pStyle w:val="ac"/>
              <w:numPr>
                <w:ilvl w:val="0"/>
                <w:numId w:val="19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Анализ крупнейших проектов капитального строительства (ожидаемые сроки и текущий процент завершения, потребности в финансировании);</w:t>
            </w:r>
          </w:p>
          <w:p w14:paraId="08A6D8EF" w14:textId="77777777" w:rsidR="00421325" w:rsidRPr="005B58FD" w:rsidRDefault="00421325" w:rsidP="00A523EB">
            <w:pPr>
              <w:pStyle w:val="ac"/>
              <w:numPr>
                <w:ilvl w:val="0"/>
                <w:numId w:val="19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прекращённых проектов капитального строительства, а также непрофильных проектов</w:t>
            </w:r>
          </w:p>
        </w:tc>
      </w:tr>
      <w:tr w:rsidR="00421325" w:rsidRPr="005B58FD" w14:paraId="565B3916" w14:textId="77777777" w:rsidTr="00421325">
        <w:trPr>
          <w:cantSplit/>
        </w:trPr>
        <w:tc>
          <w:tcPr>
            <w:tcW w:w="709" w:type="dxa"/>
          </w:tcPr>
          <w:p w14:paraId="51D5EFFA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7.3</w:t>
            </w:r>
          </w:p>
        </w:tc>
        <w:tc>
          <w:tcPr>
            <w:tcW w:w="3935" w:type="dxa"/>
          </w:tcPr>
          <w:p w14:paraId="17643053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799EA635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финансовых вложений Компании. Комментарии в отношении возвратности финансовых вложений</w:t>
            </w:r>
          </w:p>
        </w:tc>
      </w:tr>
      <w:tr w:rsidR="00421325" w:rsidRPr="005B58FD" w14:paraId="74EC7209" w14:textId="77777777" w:rsidTr="00421325">
        <w:trPr>
          <w:cantSplit/>
        </w:trPr>
        <w:tc>
          <w:tcPr>
            <w:tcW w:w="709" w:type="dxa"/>
          </w:tcPr>
          <w:p w14:paraId="04A9E85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7.4</w:t>
            </w:r>
          </w:p>
        </w:tc>
        <w:tc>
          <w:tcPr>
            <w:tcW w:w="3935" w:type="dxa"/>
          </w:tcPr>
          <w:p w14:paraId="054257C7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5D2E136E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запасов в разрезе основных категорий, в т.ч.:</w:t>
            </w:r>
          </w:p>
          <w:p w14:paraId="4BAC4E42" w14:textId="77777777" w:rsidR="00421325" w:rsidRPr="005B58FD" w:rsidRDefault="00421325" w:rsidP="00A523EB">
            <w:pPr>
              <w:pStyle w:val="ac"/>
              <w:numPr>
                <w:ilvl w:val="0"/>
                <w:numId w:val="18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используемые принципы оценки запасов;</w:t>
            </w:r>
          </w:p>
          <w:p w14:paraId="2C431803" w14:textId="77777777" w:rsidR="00421325" w:rsidRPr="005B58FD" w:rsidRDefault="00421325" w:rsidP="00A523EB">
            <w:pPr>
              <w:pStyle w:val="ac"/>
              <w:numPr>
                <w:ilvl w:val="0"/>
                <w:numId w:val="18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анализ оборачиваемости запасов;</w:t>
            </w:r>
          </w:p>
          <w:p w14:paraId="24FD035B" w14:textId="77777777" w:rsidR="00421325" w:rsidRPr="005B58FD" w:rsidRDefault="00421325" w:rsidP="00A523EB">
            <w:pPr>
              <w:pStyle w:val="ac"/>
              <w:numPr>
                <w:ilvl w:val="0"/>
                <w:numId w:val="18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потенциального обесценения запасов;</w:t>
            </w:r>
          </w:p>
          <w:p w14:paraId="197692DA" w14:textId="77777777" w:rsidR="00421325" w:rsidRPr="005B58FD" w:rsidRDefault="00421325" w:rsidP="00A523EB">
            <w:pPr>
              <w:pStyle w:val="ac"/>
              <w:numPr>
                <w:ilvl w:val="0"/>
                <w:numId w:val="18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имущества, являющегося предметом залога.</w:t>
            </w:r>
          </w:p>
        </w:tc>
      </w:tr>
      <w:tr w:rsidR="00421325" w:rsidRPr="005B58FD" w14:paraId="14885C38" w14:textId="77777777" w:rsidTr="00421325">
        <w:trPr>
          <w:cantSplit/>
        </w:trPr>
        <w:tc>
          <w:tcPr>
            <w:tcW w:w="709" w:type="dxa"/>
          </w:tcPr>
          <w:p w14:paraId="2DDFAFFE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7.5</w:t>
            </w:r>
          </w:p>
        </w:tc>
        <w:tc>
          <w:tcPr>
            <w:tcW w:w="3935" w:type="dxa"/>
          </w:tcPr>
          <w:p w14:paraId="796F6C53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429BB02D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структуры и динамики торговой дебиторской задолженности, в т.ч.:</w:t>
            </w:r>
          </w:p>
          <w:p w14:paraId="69C28A48" w14:textId="77777777" w:rsidR="00421325" w:rsidRPr="005B58FD" w:rsidRDefault="00421325" w:rsidP="00A523EB">
            <w:pPr>
              <w:pStyle w:val="ac"/>
              <w:numPr>
                <w:ilvl w:val="0"/>
                <w:numId w:val="17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Анализ оборачиваемости дебиторской задолженности;</w:t>
            </w:r>
          </w:p>
          <w:p w14:paraId="673FE77C" w14:textId="77777777" w:rsidR="00421325" w:rsidRPr="005B58FD" w:rsidRDefault="00421325" w:rsidP="00A523EB">
            <w:pPr>
              <w:pStyle w:val="ac"/>
              <w:numPr>
                <w:ilvl w:val="0"/>
                <w:numId w:val="17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Анализ сроков оплаты задолженности в разрезе контрагентов;</w:t>
            </w:r>
          </w:p>
          <w:p w14:paraId="19A07F81" w14:textId="77777777" w:rsidR="00421325" w:rsidRPr="005B58FD" w:rsidRDefault="00421325" w:rsidP="00A523EB">
            <w:pPr>
              <w:pStyle w:val="ac"/>
              <w:numPr>
                <w:ilvl w:val="0"/>
                <w:numId w:val="17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Анализ структуры дебиторской задолженности по срокам возникновения;</w:t>
            </w:r>
          </w:p>
          <w:p w14:paraId="3D482A37" w14:textId="77777777" w:rsidR="00421325" w:rsidRPr="005B58FD" w:rsidRDefault="00421325" w:rsidP="00A523EB">
            <w:pPr>
              <w:pStyle w:val="ac"/>
              <w:numPr>
                <w:ilvl w:val="0"/>
                <w:numId w:val="17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просроченной дебиторской задолженности и задолженности, сомнительной к взысканию</w:t>
            </w:r>
          </w:p>
        </w:tc>
      </w:tr>
      <w:tr w:rsidR="00421325" w:rsidRPr="005B58FD" w14:paraId="67240CF3" w14:textId="77777777" w:rsidTr="00421325">
        <w:trPr>
          <w:cantSplit/>
        </w:trPr>
        <w:tc>
          <w:tcPr>
            <w:tcW w:w="709" w:type="dxa"/>
          </w:tcPr>
          <w:p w14:paraId="4E469AD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7.6</w:t>
            </w:r>
          </w:p>
        </w:tc>
        <w:tc>
          <w:tcPr>
            <w:tcW w:w="3935" w:type="dxa"/>
          </w:tcPr>
          <w:p w14:paraId="05AE5943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0CA31332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прочей дебиторской задолженности в разрезе существенных статей (природа задолженности, комментарии в отношении возвратности). Комментарии в отношении существенных единовременных остатков задолженности</w:t>
            </w:r>
          </w:p>
        </w:tc>
      </w:tr>
      <w:tr w:rsidR="00421325" w:rsidRPr="005B58FD" w14:paraId="17360AE6" w14:textId="77777777" w:rsidTr="00421325">
        <w:trPr>
          <w:cantSplit/>
        </w:trPr>
        <w:tc>
          <w:tcPr>
            <w:tcW w:w="709" w:type="dxa"/>
          </w:tcPr>
          <w:p w14:paraId="6D11B16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7.7</w:t>
            </w:r>
          </w:p>
        </w:tc>
        <w:tc>
          <w:tcPr>
            <w:tcW w:w="3935" w:type="dxa"/>
          </w:tcPr>
          <w:p w14:paraId="5AD072B2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09CCF740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денежных средств. Комментарии в отношении остатков денежных средств, имеющих ограничения на использование</w:t>
            </w:r>
          </w:p>
        </w:tc>
      </w:tr>
      <w:tr w:rsidR="00421325" w:rsidRPr="005B58FD" w14:paraId="32FA8211" w14:textId="77777777" w:rsidTr="00421325">
        <w:trPr>
          <w:cantSplit/>
        </w:trPr>
        <w:tc>
          <w:tcPr>
            <w:tcW w:w="709" w:type="dxa"/>
          </w:tcPr>
          <w:p w14:paraId="0F4CD95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7.8</w:t>
            </w:r>
          </w:p>
        </w:tc>
        <w:tc>
          <w:tcPr>
            <w:tcW w:w="3935" w:type="dxa"/>
          </w:tcPr>
          <w:p w14:paraId="1239E85F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52944639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обязательств Компании по кредитам и займам, в т.ч.:</w:t>
            </w:r>
          </w:p>
          <w:p w14:paraId="1D56DE03" w14:textId="77777777" w:rsidR="00421325" w:rsidRPr="005B58FD" w:rsidRDefault="00421325" w:rsidP="00A523EB">
            <w:pPr>
              <w:pStyle w:val="ac"/>
              <w:numPr>
                <w:ilvl w:val="0"/>
                <w:numId w:val="16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Расшифровка задолженности по кредитам и займам в разрезе кредиторов и договоров;</w:t>
            </w:r>
          </w:p>
          <w:p w14:paraId="288FE2BF" w14:textId="77777777" w:rsidR="00421325" w:rsidRPr="005B58FD" w:rsidRDefault="00421325" w:rsidP="00A523EB">
            <w:pPr>
              <w:pStyle w:val="ac"/>
              <w:numPr>
                <w:ilvl w:val="0"/>
                <w:numId w:val="16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Краткое описание условий действующих договоров (сроки и график погашения, процентные ставки, ограничительные условия, обеспечение);</w:t>
            </w:r>
          </w:p>
        </w:tc>
      </w:tr>
      <w:tr w:rsidR="00421325" w:rsidRPr="005B58FD" w14:paraId="1DE777C6" w14:textId="77777777" w:rsidTr="00421325">
        <w:trPr>
          <w:cantSplit/>
        </w:trPr>
        <w:tc>
          <w:tcPr>
            <w:tcW w:w="709" w:type="dxa"/>
          </w:tcPr>
          <w:p w14:paraId="4F5CA75B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7.9</w:t>
            </w:r>
          </w:p>
        </w:tc>
        <w:tc>
          <w:tcPr>
            <w:tcW w:w="3935" w:type="dxa"/>
          </w:tcPr>
          <w:p w14:paraId="308D3E74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35A1AD4D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обязательств Компании по финансовой аренде, в т.ч.:</w:t>
            </w:r>
          </w:p>
          <w:p w14:paraId="16822F8D" w14:textId="77777777" w:rsidR="00421325" w:rsidRPr="005B58FD" w:rsidRDefault="00421325" w:rsidP="00A523EB">
            <w:pPr>
              <w:pStyle w:val="ac"/>
              <w:numPr>
                <w:ilvl w:val="0"/>
                <w:numId w:val="15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Описание арендованного имущества;</w:t>
            </w:r>
          </w:p>
          <w:p w14:paraId="1B670021" w14:textId="77777777" w:rsidR="00421325" w:rsidRPr="005B58FD" w:rsidRDefault="00421325" w:rsidP="00A523EB">
            <w:pPr>
              <w:pStyle w:val="ac"/>
              <w:numPr>
                <w:ilvl w:val="0"/>
                <w:numId w:val="15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признания обязательств в финансовой отчетности;</w:t>
            </w:r>
          </w:p>
          <w:p w14:paraId="597CA58A" w14:textId="77777777" w:rsidR="00421325" w:rsidRPr="005B58FD" w:rsidRDefault="00421325" w:rsidP="00A523EB">
            <w:pPr>
              <w:pStyle w:val="ac"/>
              <w:numPr>
                <w:ilvl w:val="0"/>
                <w:numId w:val="15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Краткое описание условий действующих договоров финансовой аренды.</w:t>
            </w:r>
          </w:p>
        </w:tc>
      </w:tr>
      <w:tr w:rsidR="00421325" w:rsidRPr="005B58FD" w14:paraId="3DCC05F6" w14:textId="77777777" w:rsidTr="00421325">
        <w:trPr>
          <w:cantSplit/>
        </w:trPr>
        <w:tc>
          <w:tcPr>
            <w:tcW w:w="709" w:type="dxa"/>
          </w:tcPr>
          <w:p w14:paraId="53EABC3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7.10</w:t>
            </w:r>
          </w:p>
        </w:tc>
        <w:tc>
          <w:tcPr>
            <w:tcW w:w="3935" w:type="dxa"/>
          </w:tcPr>
          <w:p w14:paraId="6F42BF20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6EAB1D37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обязательств Компании, связанных с пенсионными выплатами, в т.ч.:</w:t>
            </w:r>
          </w:p>
          <w:p w14:paraId="358CCB14" w14:textId="77777777" w:rsidR="00421325" w:rsidRPr="005B58FD" w:rsidRDefault="00421325" w:rsidP="00A523EB">
            <w:pPr>
              <w:pStyle w:val="ac"/>
              <w:numPr>
                <w:ilvl w:val="0"/>
                <w:numId w:val="14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описание действующих пенсионных планов;</w:t>
            </w:r>
          </w:p>
          <w:p w14:paraId="7557A118" w14:textId="77777777" w:rsidR="00421325" w:rsidRPr="005B58FD" w:rsidRDefault="00421325" w:rsidP="00A523EB">
            <w:pPr>
              <w:pStyle w:val="ac"/>
              <w:numPr>
                <w:ilvl w:val="0"/>
                <w:numId w:val="14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 xml:space="preserve">описание актуарных предпосылок, используемых при расчёте пенсионных обязательств. </w:t>
            </w:r>
          </w:p>
        </w:tc>
      </w:tr>
      <w:tr w:rsidR="00421325" w:rsidRPr="005B58FD" w14:paraId="2A906D74" w14:textId="77777777" w:rsidTr="00421325">
        <w:trPr>
          <w:cantSplit/>
        </w:trPr>
        <w:tc>
          <w:tcPr>
            <w:tcW w:w="709" w:type="dxa"/>
          </w:tcPr>
          <w:p w14:paraId="570D8C1A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7.11</w:t>
            </w:r>
          </w:p>
        </w:tc>
        <w:tc>
          <w:tcPr>
            <w:tcW w:w="3935" w:type="dxa"/>
          </w:tcPr>
          <w:p w14:paraId="3DC4A434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3BDC21CD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структуры и динамики торговой кредиторской задолженности, в т.ч.:</w:t>
            </w:r>
          </w:p>
          <w:p w14:paraId="0709972F" w14:textId="77777777" w:rsidR="00421325" w:rsidRPr="005B58FD" w:rsidRDefault="00421325" w:rsidP="00A523EB">
            <w:pPr>
              <w:pStyle w:val="ac"/>
              <w:numPr>
                <w:ilvl w:val="0"/>
                <w:numId w:val="13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Анализ оборачиваемости кредиторской задолженности;</w:t>
            </w:r>
          </w:p>
          <w:p w14:paraId="15F99428" w14:textId="77777777" w:rsidR="00421325" w:rsidRPr="005B58FD" w:rsidRDefault="00421325" w:rsidP="00A523EB">
            <w:pPr>
              <w:pStyle w:val="ac"/>
              <w:numPr>
                <w:ilvl w:val="0"/>
                <w:numId w:val="13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Анализ условий оплаты кредиторской задолженности в разрезе крупнейших поставщиков;</w:t>
            </w:r>
          </w:p>
          <w:p w14:paraId="22B59135" w14:textId="77777777" w:rsidR="00421325" w:rsidRPr="005B58FD" w:rsidRDefault="00421325" w:rsidP="00A523EB">
            <w:pPr>
              <w:pStyle w:val="ac"/>
              <w:numPr>
                <w:ilvl w:val="0"/>
                <w:numId w:val="13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Комментарии в отношении просроченной кредиторской задолженности</w:t>
            </w:r>
          </w:p>
        </w:tc>
      </w:tr>
      <w:tr w:rsidR="00421325" w:rsidRPr="005B58FD" w14:paraId="2260A2E6" w14:textId="77777777" w:rsidTr="00421325">
        <w:trPr>
          <w:cantSplit/>
        </w:trPr>
        <w:tc>
          <w:tcPr>
            <w:tcW w:w="709" w:type="dxa"/>
          </w:tcPr>
          <w:p w14:paraId="01C3D4C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7.12</w:t>
            </w:r>
          </w:p>
        </w:tc>
        <w:tc>
          <w:tcPr>
            <w:tcW w:w="3935" w:type="dxa"/>
          </w:tcPr>
          <w:p w14:paraId="50C5D33E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5045D747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прочей кредиторской задолженности в разрезе существенных статей (природа задолженности, комментарии в отношении возвратности). Комментарии в отношении существенных единовременных остатков задолженности</w:t>
            </w:r>
          </w:p>
        </w:tc>
      </w:tr>
      <w:tr w:rsidR="00421325" w:rsidRPr="005B58FD" w14:paraId="5668F26C" w14:textId="77777777" w:rsidTr="00421325">
        <w:trPr>
          <w:cantSplit/>
        </w:trPr>
        <w:tc>
          <w:tcPr>
            <w:tcW w:w="709" w:type="dxa"/>
          </w:tcPr>
          <w:p w14:paraId="70561ECE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7.13</w:t>
            </w:r>
          </w:p>
        </w:tc>
        <w:tc>
          <w:tcPr>
            <w:tcW w:w="3935" w:type="dxa"/>
          </w:tcPr>
          <w:p w14:paraId="32E8A917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финансового положения</w:t>
            </w:r>
          </w:p>
        </w:tc>
        <w:tc>
          <w:tcPr>
            <w:tcW w:w="5245" w:type="dxa"/>
          </w:tcPr>
          <w:p w14:paraId="22ABB2B2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прочих начисленных обязательств:</w:t>
            </w:r>
          </w:p>
          <w:p w14:paraId="2FF31A40" w14:textId="77777777" w:rsidR="00421325" w:rsidRPr="005B58FD" w:rsidRDefault="00421325" w:rsidP="00A523EB">
            <w:pPr>
              <w:pStyle w:val="ac"/>
              <w:numPr>
                <w:ilvl w:val="0"/>
                <w:numId w:val="12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Резерв в отношении судебных разбирательств;</w:t>
            </w:r>
          </w:p>
          <w:p w14:paraId="1C42DCF3" w14:textId="77777777" w:rsidR="00421325" w:rsidRPr="005B58FD" w:rsidRDefault="00421325" w:rsidP="00A523EB">
            <w:pPr>
              <w:pStyle w:val="ac"/>
              <w:numPr>
                <w:ilvl w:val="0"/>
                <w:numId w:val="12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Резерв по неиспользованным отпускам;</w:t>
            </w:r>
          </w:p>
          <w:p w14:paraId="4C2305A2" w14:textId="77777777" w:rsidR="00421325" w:rsidRPr="005B58FD" w:rsidRDefault="00421325" w:rsidP="00A523EB">
            <w:pPr>
              <w:pStyle w:val="ac"/>
              <w:numPr>
                <w:ilvl w:val="0"/>
                <w:numId w:val="12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Резерв на выплату годового вознаграждения;</w:t>
            </w:r>
          </w:p>
          <w:p w14:paraId="769BE9E5" w14:textId="77777777" w:rsidR="00421325" w:rsidRPr="005B58FD" w:rsidRDefault="00421325" w:rsidP="00A523EB">
            <w:pPr>
              <w:pStyle w:val="ac"/>
              <w:numPr>
                <w:ilvl w:val="0"/>
                <w:numId w:val="12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Прочие начисленные обязательства</w:t>
            </w:r>
          </w:p>
        </w:tc>
      </w:tr>
      <w:tr w:rsidR="00421325" w:rsidRPr="005B58FD" w14:paraId="25F366B6" w14:textId="77777777" w:rsidTr="00421325">
        <w:trPr>
          <w:cantSplit/>
        </w:trPr>
        <w:tc>
          <w:tcPr>
            <w:tcW w:w="9889" w:type="dxa"/>
            <w:gridSpan w:val="3"/>
          </w:tcPr>
          <w:p w14:paraId="1328F95F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 xml:space="preserve">Расчёт показателей </w:t>
            </w:r>
            <w:r w:rsidRPr="005B58FD">
              <w:rPr>
                <w:b/>
                <w:color w:val="000000"/>
                <w:lang w:val="en-US" w:eastAsia="en-US"/>
              </w:rPr>
              <w:t>EBITDA</w:t>
            </w:r>
            <w:r w:rsidRPr="005B58FD">
              <w:rPr>
                <w:b/>
                <w:color w:val="000000"/>
                <w:lang w:eastAsia="en-US"/>
              </w:rPr>
              <w:t>, Чистый Долг, Чистый оборотный капитал</w:t>
            </w:r>
          </w:p>
        </w:tc>
      </w:tr>
      <w:tr w:rsidR="00421325" w:rsidRPr="005B58FD" w14:paraId="783EE5BB" w14:textId="77777777" w:rsidTr="00421325">
        <w:trPr>
          <w:cantSplit/>
        </w:trPr>
        <w:tc>
          <w:tcPr>
            <w:tcW w:w="709" w:type="dxa"/>
          </w:tcPr>
          <w:p w14:paraId="05B82C9D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8.1</w:t>
            </w:r>
          </w:p>
        </w:tc>
        <w:tc>
          <w:tcPr>
            <w:tcW w:w="3935" w:type="dxa"/>
          </w:tcPr>
          <w:p w14:paraId="05942402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Расчёт показателей 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EBITDA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Чистый Долг, Чистый оборотный капитал</w:t>
            </w:r>
          </w:p>
        </w:tc>
        <w:tc>
          <w:tcPr>
            <w:tcW w:w="5245" w:type="dxa"/>
          </w:tcPr>
          <w:p w14:paraId="1F361135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На основании процедур секции «Анализ качества доходов», выявление потенциальных корректировок к показателю 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EBITDA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, рассчитанному на основании данных финансовой отчетности. Факторный анализ изменения скорректированного показателя 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EBITDA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421325" w:rsidRPr="005B58FD" w14:paraId="06E6CEC8" w14:textId="77777777" w:rsidTr="00421325">
        <w:trPr>
          <w:cantSplit/>
        </w:trPr>
        <w:tc>
          <w:tcPr>
            <w:tcW w:w="709" w:type="dxa"/>
          </w:tcPr>
          <w:p w14:paraId="20004214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8.2</w:t>
            </w:r>
          </w:p>
        </w:tc>
        <w:tc>
          <w:tcPr>
            <w:tcW w:w="3935" w:type="dxa"/>
          </w:tcPr>
          <w:p w14:paraId="44F3B894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Расчёт показателей 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EBITDA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Чистый Долг, Чистый оборотный капитал</w:t>
            </w:r>
          </w:p>
        </w:tc>
        <w:tc>
          <w:tcPr>
            <w:tcW w:w="5245" w:type="dxa"/>
          </w:tcPr>
          <w:p w14:paraId="54FCF243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На основании процедур секции «Анализ финансового положения», выявление потенциальных корректировок к показателю Чистого оборотного капитала, рассчитанному на основании данных финансовой отчетности.</w:t>
            </w:r>
          </w:p>
        </w:tc>
      </w:tr>
      <w:tr w:rsidR="00421325" w:rsidRPr="005B58FD" w14:paraId="017DDF35" w14:textId="77777777" w:rsidTr="00421325">
        <w:trPr>
          <w:cantSplit/>
        </w:trPr>
        <w:tc>
          <w:tcPr>
            <w:tcW w:w="709" w:type="dxa"/>
          </w:tcPr>
          <w:p w14:paraId="5F978B5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8.3</w:t>
            </w:r>
          </w:p>
        </w:tc>
        <w:tc>
          <w:tcPr>
            <w:tcW w:w="3935" w:type="dxa"/>
          </w:tcPr>
          <w:p w14:paraId="53C9B41E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Расчёт показателей 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EBITDA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Чистый Долг, Чистый оборотный капитал</w:t>
            </w:r>
          </w:p>
        </w:tc>
        <w:tc>
          <w:tcPr>
            <w:tcW w:w="5245" w:type="dxa"/>
          </w:tcPr>
          <w:p w14:paraId="7C0FB41E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На основании процедур секции «Анализ финансового положения», выявление потенциальных корректировок к показателю Чистого Долга, рассчитанному на основании данных финансовой отчетности</w:t>
            </w:r>
          </w:p>
        </w:tc>
      </w:tr>
      <w:tr w:rsidR="00421325" w:rsidRPr="005B58FD" w14:paraId="7E716BD7" w14:textId="77777777" w:rsidTr="00421325">
        <w:trPr>
          <w:cantSplit/>
        </w:trPr>
        <w:tc>
          <w:tcPr>
            <w:tcW w:w="9889" w:type="dxa"/>
            <w:gridSpan w:val="3"/>
          </w:tcPr>
          <w:p w14:paraId="54E8B4EB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>Анализ движения денежных средств</w:t>
            </w:r>
          </w:p>
        </w:tc>
      </w:tr>
      <w:tr w:rsidR="00421325" w:rsidRPr="005B58FD" w14:paraId="76F662E4" w14:textId="77777777" w:rsidTr="00421325">
        <w:trPr>
          <w:cantSplit/>
        </w:trPr>
        <w:tc>
          <w:tcPr>
            <w:tcW w:w="709" w:type="dxa"/>
          </w:tcPr>
          <w:p w14:paraId="604325EB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9.1</w:t>
            </w:r>
          </w:p>
        </w:tc>
        <w:tc>
          <w:tcPr>
            <w:tcW w:w="3935" w:type="dxa"/>
          </w:tcPr>
          <w:p w14:paraId="0B128A4E" w14:textId="77777777" w:rsidR="00421325" w:rsidRPr="005B58FD" w:rsidRDefault="00421325" w:rsidP="00172AB2">
            <w:pPr>
              <w:ind w:firstLine="147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движения денежных средств</w:t>
            </w:r>
          </w:p>
        </w:tc>
        <w:tc>
          <w:tcPr>
            <w:tcW w:w="5245" w:type="dxa"/>
          </w:tcPr>
          <w:p w14:paraId="61509552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Краткий обзор движения денежных средств Группы в течение анализируемых периодов:</w:t>
            </w:r>
          </w:p>
          <w:p w14:paraId="6B7D5376" w14:textId="77777777" w:rsidR="00421325" w:rsidRPr="005B58FD" w:rsidRDefault="00421325" w:rsidP="00A523EB">
            <w:pPr>
              <w:pStyle w:val="ac"/>
              <w:numPr>
                <w:ilvl w:val="0"/>
                <w:numId w:val="11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Динамика движения денежных средств по операционной деятельности (в т.ч. выручка от реализации услуг по передаче энергии и технологического присоединения; оплата услуг ФСК ЕЭС и смежных сетевых организаций);</w:t>
            </w:r>
          </w:p>
          <w:p w14:paraId="41F7CC8E" w14:textId="77777777" w:rsidR="00421325" w:rsidRPr="005B58FD" w:rsidRDefault="00421325" w:rsidP="00A523EB">
            <w:pPr>
              <w:pStyle w:val="ac"/>
              <w:numPr>
                <w:ilvl w:val="0"/>
                <w:numId w:val="11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Динамика движения денежных средств по финансовой деятельности (в т.ч. комментарии в отношении источников заёмного финансирования, направления расходования привлечённых денежных средств, источников погашения обязательств и соблюдения Компанией условий платежей по кредитным договорам);</w:t>
            </w:r>
          </w:p>
          <w:p w14:paraId="5A6F32A2" w14:textId="77777777" w:rsidR="00421325" w:rsidRPr="005B58FD" w:rsidRDefault="00421325" w:rsidP="00A523EB">
            <w:pPr>
              <w:pStyle w:val="ac"/>
              <w:numPr>
                <w:ilvl w:val="0"/>
                <w:numId w:val="11"/>
              </w:numPr>
              <w:ind w:left="0" w:firstLine="171"/>
              <w:jc w:val="both"/>
              <w:rPr>
                <w:color w:val="000000"/>
                <w:lang w:eastAsia="en-US"/>
              </w:rPr>
            </w:pPr>
            <w:r w:rsidRPr="005B58FD">
              <w:rPr>
                <w:color w:val="000000"/>
                <w:lang w:eastAsia="en-US"/>
              </w:rPr>
              <w:t>Динамика движения денежных средств по инвестиционной деятельности (в разрезе направлений деятельности и крупнейших проектов)</w:t>
            </w:r>
          </w:p>
        </w:tc>
      </w:tr>
      <w:tr w:rsidR="00421325" w:rsidRPr="005B58FD" w14:paraId="6440799B" w14:textId="77777777" w:rsidTr="00421325">
        <w:trPr>
          <w:cantSplit/>
        </w:trPr>
        <w:tc>
          <w:tcPr>
            <w:tcW w:w="9889" w:type="dxa"/>
            <w:gridSpan w:val="3"/>
          </w:tcPr>
          <w:p w14:paraId="653CB033" w14:textId="77777777" w:rsidR="00421325" w:rsidRPr="005B58FD" w:rsidRDefault="00421325" w:rsidP="00A523EB">
            <w:pPr>
              <w:pStyle w:val="ac"/>
              <w:numPr>
                <w:ilvl w:val="0"/>
                <w:numId w:val="22"/>
              </w:numPr>
              <w:jc w:val="both"/>
              <w:rPr>
                <w:b/>
                <w:color w:val="000000"/>
                <w:lang w:eastAsia="en-US"/>
              </w:rPr>
            </w:pPr>
            <w:r w:rsidRPr="005B58FD">
              <w:rPr>
                <w:b/>
                <w:color w:val="000000"/>
                <w:lang w:eastAsia="en-US"/>
              </w:rPr>
              <w:t xml:space="preserve">Прочие вопросы, анализ с точки зрения потенциальных обязательств </w:t>
            </w:r>
          </w:p>
        </w:tc>
      </w:tr>
      <w:tr w:rsidR="00421325" w:rsidRPr="005B58FD" w14:paraId="12546CCB" w14:textId="77777777" w:rsidTr="00421325">
        <w:trPr>
          <w:cantSplit/>
        </w:trPr>
        <w:tc>
          <w:tcPr>
            <w:tcW w:w="709" w:type="dxa"/>
          </w:tcPr>
          <w:p w14:paraId="18860A6D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10.1</w:t>
            </w:r>
          </w:p>
        </w:tc>
        <w:tc>
          <w:tcPr>
            <w:tcW w:w="3935" w:type="dxa"/>
          </w:tcPr>
          <w:p w14:paraId="694AA647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Прочие вопросы</w:t>
            </w:r>
          </w:p>
        </w:tc>
        <w:tc>
          <w:tcPr>
            <w:tcW w:w="5245" w:type="dxa"/>
          </w:tcPr>
          <w:p w14:paraId="6FD9D1D9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наличия у Компании потенциальных обязательств по закупкам и реализации товаров и услуг капитального характера</w:t>
            </w:r>
          </w:p>
        </w:tc>
      </w:tr>
      <w:tr w:rsidR="00421325" w:rsidRPr="005B58FD" w14:paraId="6218736B" w14:textId="77777777" w:rsidTr="00421325">
        <w:trPr>
          <w:cantSplit/>
        </w:trPr>
        <w:tc>
          <w:tcPr>
            <w:tcW w:w="709" w:type="dxa"/>
          </w:tcPr>
          <w:p w14:paraId="4BDE5E1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10.2</w:t>
            </w:r>
          </w:p>
        </w:tc>
        <w:tc>
          <w:tcPr>
            <w:tcW w:w="3935" w:type="dxa"/>
          </w:tcPr>
          <w:p w14:paraId="2CCBA677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Прочие вопросы</w:t>
            </w:r>
          </w:p>
        </w:tc>
        <w:tc>
          <w:tcPr>
            <w:tcW w:w="5245" w:type="dxa"/>
          </w:tcPr>
          <w:p w14:paraId="1BBDF97A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протоколов заседаний совета директоров Компании, на предмет наличия потенциальных обязательств, не отражённых в финансовой отчетности Компании</w:t>
            </w:r>
          </w:p>
        </w:tc>
      </w:tr>
      <w:tr w:rsidR="00421325" w:rsidRPr="005B58FD" w14:paraId="1327EB2A" w14:textId="77777777" w:rsidTr="00421325">
        <w:trPr>
          <w:cantSplit/>
        </w:trPr>
        <w:tc>
          <w:tcPr>
            <w:tcW w:w="709" w:type="dxa"/>
          </w:tcPr>
          <w:p w14:paraId="5F10AF41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10.3</w:t>
            </w:r>
          </w:p>
        </w:tc>
        <w:tc>
          <w:tcPr>
            <w:tcW w:w="3935" w:type="dxa"/>
          </w:tcPr>
          <w:p w14:paraId="1E203339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Прочие вопросы</w:t>
            </w:r>
          </w:p>
        </w:tc>
        <w:tc>
          <w:tcPr>
            <w:tcW w:w="5245" w:type="dxa"/>
          </w:tcPr>
          <w:p w14:paraId="5459C6AE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социальных обязательств Компании</w:t>
            </w:r>
          </w:p>
        </w:tc>
      </w:tr>
      <w:tr w:rsidR="00421325" w:rsidRPr="005B58FD" w14:paraId="7E353FA4" w14:textId="77777777" w:rsidTr="00421325">
        <w:trPr>
          <w:cantSplit/>
        </w:trPr>
        <w:tc>
          <w:tcPr>
            <w:tcW w:w="709" w:type="dxa"/>
          </w:tcPr>
          <w:p w14:paraId="7D755796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10.4</w:t>
            </w:r>
          </w:p>
        </w:tc>
        <w:tc>
          <w:tcPr>
            <w:tcW w:w="3935" w:type="dxa"/>
          </w:tcPr>
          <w:p w14:paraId="19AE1193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Прочие вопросы</w:t>
            </w:r>
          </w:p>
        </w:tc>
        <w:tc>
          <w:tcPr>
            <w:tcW w:w="5245" w:type="dxa"/>
          </w:tcPr>
          <w:p w14:paraId="45E50673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условных обязательств Компании.</w:t>
            </w:r>
          </w:p>
        </w:tc>
      </w:tr>
      <w:tr w:rsidR="00421325" w:rsidRPr="005B58FD" w14:paraId="39BEE806" w14:textId="77777777" w:rsidTr="00421325">
        <w:trPr>
          <w:cantSplit/>
        </w:trPr>
        <w:tc>
          <w:tcPr>
            <w:tcW w:w="709" w:type="dxa"/>
          </w:tcPr>
          <w:p w14:paraId="5BD77CE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10.5</w:t>
            </w:r>
          </w:p>
        </w:tc>
        <w:tc>
          <w:tcPr>
            <w:tcW w:w="3935" w:type="dxa"/>
          </w:tcPr>
          <w:p w14:paraId="74E05DC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Прочие вопросы</w:t>
            </w:r>
          </w:p>
        </w:tc>
        <w:tc>
          <w:tcPr>
            <w:tcW w:w="5245" w:type="dxa"/>
          </w:tcPr>
          <w:p w14:paraId="5E7B42CF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действующих договоров залога, гарантии и поручительства Компании по обязательствам третьих лиц</w:t>
            </w:r>
          </w:p>
        </w:tc>
      </w:tr>
      <w:tr w:rsidR="00421325" w:rsidRPr="005B58FD" w14:paraId="5261A788" w14:textId="77777777" w:rsidTr="00421325">
        <w:trPr>
          <w:cantSplit/>
        </w:trPr>
        <w:tc>
          <w:tcPr>
            <w:tcW w:w="709" w:type="dxa"/>
          </w:tcPr>
          <w:p w14:paraId="6BD80C70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10.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3935" w:type="dxa"/>
          </w:tcPr>
          <w:p w14:paraId="5A6211DB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Прочие вопросы</w:t>
            </w:r>
          </w:p>
        </w:tc>
        <w:tc>
          <w:tcPr>
            <w:tcW w:w="5245" w:type="dxa"/>
          </w:tcPr>
          <w:p w14:paraId="7F53F16C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текущих судебных разбирательств Компании (в том числе с потребителями услуг, а также смежными сетевыми организациями)</w:t>
            </w:r>
          </w:p>
        </w:tc>
      </w:tr>
      <w:tr w:rsidR="00421325" w:rsidRPr="005B58FD" w14:paraId="41A57E30" w14:textId="77777777" w:rsidTr="00421325">
        <w:trPr>
          <w:cantSplit/>
        </w:trPr>
        <w:tc>
          <w:tcPr>
            <w:tcW w:w="709" w:type="dxa"/>
          </w:tcPr>
          <w:p w14:paraId="0764EA7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10.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3935" w:type="dxa"/>
          </w:tcPr>
          <w:p w14:paraId="4582C951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Прочие вопросы</w:t>
            </w:r>
          </w:p>
        </w:tc>
        <w:tc>
          <w:tcPr>
            <w:tcW w:w="5245" w:type="dxa"/>
          </w:tcPr>
          <w:p w14:paraId="45720137" w14:textId="77777777" w:rsidR="00421325" w:rsidRPr="005B58FD" w:rsidRDefault="00421325" w:rsidP="00172AB2">
            <w:pPr>
              <w:ind w:firstLine="17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Комментарии в отношении существенных долгосрочных и обременительных договоров с третьими лицами</w:t>
            </w:r>
          </w:p>
        </w:tc>
      </w:tr>
    </w:tbl>
    <w:p w14:paraId="04E6BDCD" w14:textId="77777777" w:rsidR="00421325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230C0417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u w:val="single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u w:val="single"/>
          <w:lang w:eastAsia="en-US"/>
        </w:rPr>
        <w:t>ЮРИДИЧЕСКАЯ ЭКСПЕРТИЗА</w:t>
      </w:r>
    </w:p>
    <w:p w14:paraId="1F05BD0D" w14:textId="77777777" w:rsidR="00421325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3A325545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Период юридической экспертизы:</w:t>
      </w:r>
    </w:p>
    <w:p w14:paraId="37FDFEB9" w14:textId="77777777" w:rsidR="00421325" w:rsidRPr="00C12A4F" w:rsidRDefault="00421325" w:rsidP="00A523EB">
      <w:pPr>
        <w:widowControl w:val="0"/>
        <w:numPr>
          <w:ilvl w:val="0"/>
          <w:numId w:val="9"/>
        </w:numPr>
        <w:contextualSpacing/>
        <w:jc w:val="both"/>
        <w:rPr>
          <w:rFonts w:eastAsiaTheme="minorHAnsi"/>
          <w:color w:val="000000"/>
          <w:sz w:val="24"/>
          <w:szCs w:val="24"/>
          <w:highlight w:val="yellow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Период </w:t>
      </w:r>
      <w:r w:rsidRPr="00C12A4F">
        <w:rPr>
          <w:rFonts w:eastAsiaTheme="minorHAnsi"/>
          <w:color w:val="000000"/>
          <w:sz w:val="24"/>
          <w:szCs w:val="24"/>
          <w:highlight w:val="yellow"/>
          <w:lang w:eastAsia="en-US"/>
        </w:rPr>
        <w:t>с 1 января 2016 по 31 марта 2019</w:t>
      </w:r>
    </w:p>
    <w:p w14:paraId="2621E410" w14:textId="77777777" w:rsidR="00421325" w:rsidRPr="005B58FD" w:rsidRDefault="00421325" w:rsidP="00A523EB">
      <w:pPr>
        <w:widowControl w:val="0"/>
        <w:numPr>
          <w:ilvl w:val="0"/>
          <w:numId w:val="9"/>
        </w:numPr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Вопросы создания, оплаты уставного капитала и последнего перехода прав на акции мажоритарного акционера анализируются вне зависимости от времени, когда такие факты имели место</w:t>
      </w:r>
    </w:p>
    <w:p w14:paraId="7D370004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4208A139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Результаты работ:</w:t>
      </w:r>
    </w:p>
    <w:p w14:paraId="601DE6A4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Результаты работ будут изложены на русском языке и будут включать следующие виды отчётов</w:t>
      </w: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:</w:t>
      </w:r>
    </w:p>
    <w:p w14:paraId="762600BC" w14:textId="77777777" w:rsidR="00421325" w:rsidRPr="005B58FD" w:rsidRDefault="00421325" w:rsidP="00A523EB">
      <w:pPr>
        <w:widowControl w:val="0"/>
        <w:numPr>
          <w:ilvl w:val="0"/>
          <w:numId w:val="10"/>
        </w:numPr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Проект отчёта по результатам юридической экспертизы;</w:t>
      </w:r>
    </w:p>
    <w:p w14:paraId="2AF7205D" w14:textId="77777777" w:rsidR="00421325" w:rsidRPr="005B58FD" w:rsidRDefault="00421325" w:rsidP="00A523EB">
      <w:pPr>
        <w:widowControl w:val="0"/>
        <w:numPr>
          <w:ilvl w:val="0"/>
          <w:numId w:val="10"/>
        </w:numPr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Окончательная версия отчёта</w:t>
      </w: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 по результатам юридической экспертизы, в котором будут отражены ответы на вопросы и комментарии Заказчика, возникшие по результатам ознакомления с проектом отчёта</w:t>
      </w:r>
    </w:p>
    <w:p w14:paraId="65A15132" w14:textId="77777777" w:rsidR="00421325" w:rsidRPr="005B58FD" w:rsidRDefault="00421325" w:rsidP="00421325">
      <w:pPr>
        <w:widowControl w:val="0"/>
        <w:ind w:left="720"/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14:paraId="78B4DAF4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Процедуры юридической экспертизы:</w:t>
      </w:r>
    </w:p>
    <w:tbl>
      <w:tblPr>
        <w:tblW w:w="9889" w:type="dxa"/>
        <w:tblBorders>
          <w:top w:val="single" w:sz="4" w:space="0" w:color="7F7E82"/>
          <w:bottom w:val="single" w:sz="4" w:space="0" w:color="7F7E82"/>
          <w:insideH w:val="single" w:sz="4" w:space="0" w:color="7F7E82"/>
          <w:insideV w:val="single" w:sz="4" w:space="0" w:color="7F7E82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"/>
        <w:gridCol w:w="3090"/>
        <w:gridCol w:w="6061"/>
      </w:tblGrid>
      <w:tr w:rsidR="00421325" w:rsidRPr="005B58FD" w14:paraId="488B29B3" w14:textId="77777777" w:rsidTr="00421325">
        <w:trPr>
          <w:cantSplit/>
        </w:trPr>
        <w:tc>
          <w:tcPr>
            <w:tcW w:w="9889" w:type="dxa"/>
            <w:gridSpan w:val="4"/>
          </w:tcPr>
          <w:p w14:paraId="4D40C324" w14:textId="77777777" w:rsidR="00421325" w:rsidRPr="005B58FD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1.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>Статус юридического лица</w:t>
            </w:r>
          </w:p>
        </w:tc>
      </w:tr>
      <w:tr w:rsidR="00421325" w:rsidRPr="005B58FD" w14:paraId="6070D9F7" w14:textId="77777777" w:rsidTr="00421325">
        <w:trPr>
          <w:cantSplit/>
        </w:trPr>
        <w:tc>
          <w:tcPr>
            <w:tcW w:w="738" w:type="dxa"/>
            <w:gridSpan w:val="2"/>
          </w:tcPr>
          <w:p w14:paraId="1DCB87E7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3090" w:type="dxa"/>
            <w:vMerge w:val="restart"/>
            <w:vAlign w:val="center"/>
          </w:tcPr>
          <w:p w14:paraId="24297486" w14:textId="77777777" w:rsidR="00421325" w:rsidRPr="005B58FD" w:rsidRDefault="00421325" w:rsidP="00172AB2">
            <w:pPr>
              <w:ind w:firstLine="11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Подтверждение надлежащего создания и текущего правового статуса </w:t>
            </w:r>
            <w:r>
              <w:rPr>
                <w:color w:val="000000"/>
                <w:sz w:val="24"/>
                <w:szCs w:val="24"/>
                <w:lang w:eastAsia="en-US"/>
              </w:rPr>
              <w:t>объекта экспертизы</w:t>
            </w:r>
          </w:p>
        </w:tc>
        <w:tc>
          <w:tcPr>
            <w:tcW w:w="6061" w:type="dxa"/>
          </w:tcPr>
          <w:p w14:paraId="6567F6B8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Проверка факта учреждения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и его государственной регистрации в качестве юридического лица, краткое описание истории создания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;</w:t>
            </w:r>
          </w:p>
        </w:tc>
      </w:tr>
      <w:tr w:rsidR="00421325" w:rsidRPr="005B58FD" w14:paraId="1B81CFD9" w14:textId="77777777" w:rsidTr="00421325">
        <w:trPr>
          <w:cantSplit/>
        </w:trPr>
        <w:tc>
          <w:tcPr>
            <w:tcW w:w="738" w:type="dxa"/>
            <w:gridSpan w:val="2"/>
          </w:tcPr>
          <w:p w14:paraId="6466D2DD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3090" w:type="dxa"/>
            <w:vMerge/>
          </w:tcPr>
          <w:p w14:paraId="57B444F8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39C6D262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Проверка факта надлежащей оплаты первоначального уставного капитала, определение действительного размера уставного капитала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а также описание имевших место за последние три года, предшествующих Дате проведения юридической экспертизы, фактов увеличения/уменьшения их уставного капитала. Анализ законности эмиссии акций и подтверждение возможности их оборота;</w:t>
            </w:r>
          </w:p>
        </w:tc>
      </w:tr>
      <w:tr w:rsidR="00421325" w:rsidRPr="005B58FD" w14:paraId="51DC033D" w14:textId="77777777" w:rsidTr="00421325">
        <w:trPr>
          <w:cantSplit/>
        </w:trPr>
        <w:tc>
          <w:tcPr>
            <w:tcW w:w="738" w:type="dxa"/>
            <w:gridSpan w:val="2"/>
          </w:tcPr>
          <w:p w14:paraId="5E0F6DEE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3090" w:type="dxa"/>
            <w:vMerge/>
          </w:tcPr>
          <w:p w14:paraId="10F922D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40BA9B13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Определение и анализ действующей редакции устава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а также действующих изменений и дополнений к ней, на предмет соответствия требованиям действующего законодательства;</w:t>
            </w:r>
          </w:p>
        </w:tc>
      </w:tr>
      <w:tr w:rsidR="00421325" w:rsidRPr="005B58FD" w14:paraId="64F60BB2" w14:textId="77777777" w:rsidTr="00421325">
        <w:trPr>
          <w:cantSplit/>
        </w:trPr>
        <w:tc>
          <w:tcPr>
            <w:tcW w:w="738" w:type="dxa"/>
            <w:gridSpan w:val="2"/>
          </w:tcPr>
          <w:p w14:paraId="0075251D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3090" w:type="dxa"/>
            <w:vMerge/>
          </w:tcPr>
          <w:p w14:paraId="291D76DE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6A65F85E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Проверка фактов (i) наличия/отсутствия вынесенного в отношении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арбитражным судом определения о признании его несостоятельными (банкротом) и введении в отношении него конкурсного производства, а также наличия/отсутствия принятого и надлежащим образом зарегистрированного в отношении него решения о ликвидации;</w:t>
            </w:r>
          </w:p>
        </w:tc>
      </w:tr>
      <w:tr w:rsidR="00421325" w:rsidRPr="005B58FD" w14:paraId="4A476C1D" w14:textId="77777777" w:rsidTr="00421325">
        <w:trPr>
          <w:cantSplit/>
        </w:trPr>
        <w:tc>
          <w:tcPr>
            <w:tcW w:w="738" w:type="dxa"/>
            <w:gridSpan w:val="2"/>
          </w:tcPr>
          <w:p w14:paraId="4E2B9038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3090" w:type="dxa"/>
            <w:vMerge/>
          </w:tcPr>
          <w:p w14:paraId="7848850A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1124C287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размера чистых активов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в сравнении с размером из уставного капитала на основании данных последней поданной налоговой отчетности, а в случае превышения размера уставного капитала над размером чистых активов – проверка факта совершения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обязательных действий, предусмотренных в этом случае применимым законодательством;</w:t>
            </w:r>
          </w:p>
        </w:tc>
      </w:tr>
      <w:tr w:rsidR="00421325" w:rsidRPr="005B58FD" w14:paraId="217EA90E" w14:textId="77777777" w:rsidTr="00421325">
        <w:trPr>
          <w:cantSplit/>
        </w:trPr>
        <w:tc>
          <w:tcPr>
            <w:tcW w:w="9889" w:type="dxa"/>
            <w:gridSpan w:val="4"/>
          </w:tcPr>
          <w:p w14:paraId="310B81C8" w14:textId="77777777" w:rsidR="00421325" w:rsidRPr="005B58FD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2.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>Структура корпоративного управления и владения акциями</w:t>
            </w:r>
          </w:p>
        </w:tc>
      </w:tr>
      <w:tr w:rsidR="00421325" w:rsidRPr="005B58FD" w14:paraId="74CBEFA4" w14:textId="77777777" w:rsidTr="00421325">
        <w:trPr>
          <w:cantSplit/>
        </w:trPr>
        <w:tc>
          <w:tcPr>
            <w:tcW w:w="709" w:type="dxa"/>
          </w:tcPr>
          <w:p w14:paraId="132837EF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9180" w:type="dxa"/>
            <w:gridSpan w:val="3"/>
          </w:tcPr>
          <w:p w14:paraId="08F687FF" w14:textId="77777777" w:rsidR="00421325" w:rsidRPr="005B58FD" w:rsidRDefault="00421325" w:rsidP="00172AB2">
            <w:pPr>
              <w:ind w:firstLine="14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Описание текущей структуры органов управления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порядка их формирования на основании действующей редакции устава;</w:t>
            </w:r>
          </w:p>
        </w:tc>
      </w:tr>
      <w:tr w:rsidR="00421325" w:rsidRPr="005B58FD" w14:paraId="67CEAE3C" w14:textId="77777777" w:rsidTr="00421325">
        <w:trPr>
          <w:cantSplit/>
        </w:trPr>
        <w:tc>
          <w:tcPr>
            <w:tcW w:w="709" w:type="dxa"/>
          </w:tcPr>
          <w:p w14:paraId="4EB554A6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9180" w:type="dxa"/>
            <w:gridSpan w:val="3"/>
          </w:tcPr>
          <w:p w14:paraId="1D7D37B4" w14:textId="77777777" w:rsidR="00421325" w:rsidRPr="005B58FD" w:rsidRDefault="00421325" w:rsidP="00172AB2">
            <w:pPr>
              <w:ind w:firstLine="14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Подтверждение факта назначения действующего единоличного исполнительного органа, членов совета директоров и коллегиального исполнительного органа;</w:t>
            </w:r>
          </w:p>
        </w:tc>
      </w:tr>
      <w:tr w:rsidR="00421325" w:rsidRPr="005B58FD" w14:paraId="2CAC9453" w14:textId="77777777" w:rsidTr="00421325">
        <w:trPr>
          <w:cantSplit/>
        </w:trPr>
        <w:tc>
          <w:tcPr>
            <w:tcW w:w="709" w:type="dxa"/>
          </w:tcPr>
          <w:p w14:paraId="7EFF1653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9180" w:type="dxa"/>
            <w:gridSpan w:val="3"/>
          </w:tcPr>
          <w:p w14:paraId="1B0868E3" w14:textId="77777777" w:rsidR="00421325" w:rsidRPr="005B58FD" w:rsidRDefault="00421325" w:rsidP="00172AB2">
            <w:pPr>
              <w:ind w:firstLine="14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</w:rPr>
              <w:t xml:space="preserve">Подтверждение прав и описание зарегистрированных обременений в отношении акций, принадлежащих лицу, являющемуся основным мажоритарным акционером </w:t>
            </w:r>
            <w:r>
              <w:rPr>
                <w:color w:val="000000"/>
                <w:sz w:val="24"/>
                <w:szCs w:val="24"/>
              </w:rPr>
              <w:t>Компании</w:t>
            </w:r>
            <w:r w:rsidRPr="005B58FD">
              <w:rPr>
                <w:color w:val="000000"/>
                <w:sz w:val="24"/>
                <w:szCs w:val="24"/>
              </w:rPr>
              <w:t xml:space="preserve"> на 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5B58FD">
              <w:rPr>
                <w:color w:val="000000"/>
                <w:sz w:val="24"/>
                <w:szCs w:val="24"/>
              </w:rPr>
              <w:t>ату проведения юридической экспертизы;</w:t>
            </w:r>
          </w:p>
        </w:tc>
      </w:tr>
      <w:tr w:rsidR="00421325" w:rsidRPr="005B58FD" w14:paraId="3A383A89" w14:textId="77777777" w:rsidTr="00421325">
        <w:trPr>
          <w:cantSplit/>
        </w:trPr>
        <w:tc>
          <w:tcPr>
            <w:tcW w:w="709" w:type="dxa"/>
          </w:tcPr>
          <w:p w14:paraId="73C2EF0B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9180" w:type="dxa"/>
            <w:gridSpan w:val="3"/>
          </w:tcPr>
          <w:p w14:paraId="1859705C" w14:textId="77777777" w:rsidR="00421325" w:rsidRPr="005B58FD" w:rsidRDefault="00421325" w:rsidP="00172AB2">
            <w:pPr>
              <w:ind w:firstLine="14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</w:rPr>
              <w:t xml:space="preserve">Описание действительной на 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5B58FD">
              <w:rPr>
                <w:color w:val="000000"/>
                <w:sz w:val="24"/>
                <w:szCs w:val="24"/>
              </w:rPr>
              <w:t xml:space="preserve">ату проведения юридической экспертизы структуры акционеров </w:t>
            </w:r>
            <w:r>
              <w:rPr>
                <w:color w:val="000000"/>
                <w:sz w:val="24"/>
                <w:szCs w:val="24"/>
              </w:rPr>
              <w:t>Компании</w:t>
            </w:r>
            <w:r w:rsidRPr="005B58FD">
              <w:rPr>
                <w:color w:val="000000"/>
                <w:sz w:val="24"/>
                <w:szCs w:val="24"/>
              </w:rPr>
              <w:t>;</w:t>
            </w:r>
          </w:p>
        </w:tc>
      </w:tr>
      <w:tr w:rsidR="00421325" w:rsidRPr="005B58FD" w14:paraId="7E2CD0FE" w14:textId="77777777" w:rsidTr="00421325">
        <w:trPr>
          <w:cantSplit/>
        </w:trPr>
        <w:tc>
          <w:tcPr>
            <w:tcW w:w="709" w:type="dxa"/>
          </w:tcPr>
          <w:p w14:paraId="1A2A6DB1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2.5</w:t>
            </w:r>
          </w:p>
        </w:tc>
        <w:tc>
          <w:tcPr>
            <w:tcW w:w="9180" w:type="dxa"/>
            <w:gridSpan w:val="3"/>
          </w:tcPr>
          <w:p w14:paraId="68BEE38F" w14:textId="77777777" w:rsidR="00421325" w:rsidRPr="005B58FD" w:rsidRDefault="00421325" w:rsidP="00172AB2">
            <w:pPr>
              <w:ind w:firstLine="14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</w:rPr>
              <w:t xml:space="preserve">Подтверждение факта надлежащего ведения реестра акционеров </w:t>
            </w:r>
            <w:r>
              <w:rPr>
                <w:color w:val="000000"/>
                <w:sz w:val="24"/>
                <w:szCs w:val="24"/>
              </w:rPr>
              <w:t>Комапнии</w:t>
            </w:r>
            <w:r w:rsidRPr="005B58FD">
              <w:rPr>
                <w:color w:val="000000"/>
                <w:sz w:val="24"/>
                <w:szCs w:val="24"/>
              </w:rPr>
              <w:t>. Проверка наличия акционерных соглашений. Описание специальных условий акционерных соглашений, заключённых в отношении акций АО, предоставляющих миноритарным акционерам специальные правомочия;</w:t>
            </w:r>
          </w:p>
        </w:tc>
      </w:tr>
      <w:tr w:rsidR="00421325" w:rsidRPr="005B58FD" w14:paraId="1C0BC6B1" w14:textId="77777777" w:rsidTr="00421325">
        <w:trPr>
          <w:cantSplit/>
        </w:trPr>
        <w:tc>
          <w:tcPr>
            <w:tcW w:w="709" w:type="dxa"/>
          </w:tcPr>
          <w:p w14:paraId="185A9DA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</w:rPr>
              <w:t>2.6</w:t>
            </w:r>
          </w:p>
        </w:tc>
        <w:tc>
          <w:tcPr>
            <w:tcW w:w="9180" w:type="dxa"/>
            <w:gridSpan w:val="3"/>
          </w:tcPr>
          <w:p w14:paraId="675DFEFB" w14:textId="77777777" w:rsidR="00421325" w:rsidRPr="005B58FD" w:rsidRDefault="00421325" w:rsidP="00172AB2">
            <w:pPr>
              <w:ind w:firstLine="147"/>
              <w:contextualSpacing/>
              <w:rPr>
                <w:color w:val="000000"/>
                <w:sz w:val="24"/>
                <w:szCs w:val="24"/>
              </w:rPr>
            </w:pPr>
            <w:r w:rsidRPr="005B58FD">
              <w:rPr>
                <w:color w:val="000000"/>
                <w:sz w:val="24"/>
                <w:szCs w:val="24"/>
              </w:rPr>
              <w:t>Анализ Годовых отчётов компании с целью выявления значимых фактов финансово-хозяйственной деятельности за последние 3 года</w:t>
            </w:r>
          </w:p>
        </w:tc>
      </w:tr>
      <w:tr w:rsidR="00421325" w:rsidRPr="005B58FD" w14:paraId="3C8EC07B" w14:textId="77777777" w:rsidTr="00421325">
        <w:trPr>
          <w:cantSplit/>
        </w:trPr>
        <w:tc>
          <w:tcPr>
            <w:tcW w:w="9889" w:type="dxa"/>
            <w:gridSpan w:val="4"/>
          </w:tcPr>
          <w:p w14:paraId="0AD2302C" w14:textId="77777777" w:rsidR="00421325" w:rsidRPr="005B58FD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3.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 xml:space="preserve">Имущество </w:t>
            </w:r>
          </w:p>
        </w:tc>
      </w:tr>
      <w:tr w:rsidR="00421325" w:rsidRPr="005B58FD" w14:paraId="30D540EF" w14:textId="77777777" w:rsidTr="00421325">
        <w:trPr>
          <w:cantSplit/>
        </w:trPr>
        <w:tc>
          <w:tcPr>
            <w:tcW w:w="709" w:type="dxa"/>
          </w:tcPr>
          <w:p w14:paraId="4B7B06E0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3119" w:type="dxa"/>
            <w:gridSpan w:val="2"/>
            <w:vMerge w:val="restart"/>
            <w:vAlign w:val="center"/>
          </w:tcPr>
          <w:p w14:paraId="49C39132" w14:textId="77777777" w:rsidR="00421325" w:rsidRPr="005B58FD" w:rsidRDefault="00421325" w:rsidP="00172AB2">
            <w:pPr>
              <w:ind w:left="5" w:firstLine="142"/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Проверка чистоты приобретения/отчуждения права собственности, права аренды и иных прав (в том числе права пользования) на объекты недвижимости, включая земельные участки – в отношении не более 100 объектов недвижимости по выбору заказчика (30 объектов в собственности и 70 в аренде).</w:t>
            </w:r>
          </w:p>
          <w:p w14:paraId="6EA6127D" w14:textId="77777777" w:rsidR="00421325" w:rsidRPr="005B58FD" w:rsidRDefault="00421325" w:rsidP="00172AB2">
            <w:pPr>
              <w:ind w:left="5" w:firstLine="142"/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Оценка рисков, связанных с возможным оспариванием прав Общества на объекты недвижимости, выявление обременений прав</w:t>
            </w:r>
          </w:p>
          <w:p w14:paraId="742031C1" w14:textId="77777777" w:rsidR="00421325" w:rsidRPr="005B58FD" w:rsidRDefault="00421325" w:rsidP="00172AB2">
            <w:pPr>
              <w:ind w:left="5" w:firstLine="142"/>
              <w:contextualSpacing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наличия разрешительной документации на строительство основных электросетевых объектов (в отношении не более 30 не завершённых строительством объектов)</w:t>
            </w:r>
          </w:p>
        </w:tc>
        <w:tc>
          <w:tcPr>
            <w:tcW w:w="6061" w:type="dxa"/>
          </w:tcPr>
          <w:p w14:paraId="1221AC22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Систематизация списка зарегистрированного недвижимого имущества Компании, принадлежащего ей на праве собственности или ином праве с указанием балансодержателей;</w:t>
            </w:r>
          </w:p>
        </w:tc>
      </w:tr>
      <w:tr w:rsidR="00421325" w:rsidRPr="005B58FD" w14:paraId="310CE737" w14:textId="77777777" w:rsidTr="00421325">
        <w:trPr>
          <w:cantSplit/>
        </w:trPr>
        <w:tc>
          <w:tcPr>
            <w:tcW w:w="709" w:type="dxa"/>
          </w:tcPr>
          <w:p w14:paraId="0028ED97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3119" w:type="dxa"/>
            <w:gridSpan w:val="2"/>
            <w:vMerge/>
          </w:tcPr>
          <w:p w14:paraId="3D2F6863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5EC47016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правоустанавливающих документов, подтверждающих наличие прав Компании на недвижимое имущество (свидетельства о регистрации, договоры, акты приёма-передачи); </w:t>
            </w:r>
          </w:p>
        </w:tc>
      </w:tr>
      <w:tr w:rsidR="00421325" w:rsidRPr="005B58FD" w14:paraId="74BAC232" w14:textId="77777777" w:rsidTr="00421325">
        <w:trPr>
          <w:cantSplit/>
        </w:trPr>
        <w:tc>
          <w:tcPr>
            <w:tcW w:w="709" w:type="dxa"/>
          </w:tcPr>
          <w:p w14:paraId="570F000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3119" w:type="dxa"/>
            <w:gridSpan w:val="2"/>
            <w:vMerge/>
          </w:tcPr>
          <w:p w14:paraId="7581A8BE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0A337FCE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Обзор зарегистрированных обременений и прав третьих лиц в отношении указанных выше объектов недвижимого имущества Компании;</w:t>
            </w:r>
          </w:p>
        </w:tc>
      </w:tr>
      <w:tr w:rsidR="00421325" w:rsidRPr="005B58FD" w14:paraId="2E530C43" w14:textId="77777777" w:rsidTr="00421325">
        <w:trPr>
          <w:cantSplit/>
        </w:trPr>
        <w:tc>
          <w:tcPr>
            <w:tcW w:w="709" w:type="dxa"/>
          </w:tcPr>
          <w:p w14:paraId="3BB8F97E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3.4</w:t>
            </w:r>
          </w:p>
        </w:tc>
        <w:tc>
          <w:tcPr>
            <w:tcW w:w="3119" w:type="dxa"/>
            <w:gridSpan w:val="2"/>
            <w:vMerge/>
          </w:tcPr>
          <w:p w14:paraId="42481E08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63B4E8C7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В отношении объектов недвижимого имущества, переданных Компании по договорам аренды – анализ договоров аренды с указанием сторон, срока действия, возможности расторжения или перезаключения на иных условиях, актов приёма-передачи, свидетельств о регистрации договоров аренды (если применимо);</w:t>
            </w:r>
          </w:p>
        </w:tc>
      </w:tr>
      <w:tr w:rsidR="00421325" w:rsidRPr="005B58FD" w14:paraId="6DD6316B" w14:textId="77777777" w:rsidTr="00421325">
        <w:trPr>
          <w:cantSplit/>
        </w:trPr>
        <w:tc>
          <w:tcPr>
            <w:tcW w:w="709" w:type="dxa"/>
          </w:tcPr>
          <w:p w14:paraId="430A2461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.5</w:t>
            </w:r>
          </w:p>
        </w:tc>
        <w:tc>
          <w:tcPr>
            <w:tcW w:w="3119" w:type="dxa"/>
            <w:gridSpan w:val="2"/>
            <w:vMerge/>
          </w:tcPr>
          <w:p w14:paraId="7722865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0289718F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Выявление факта наличия объектов, которые обладают признаками недвижимого имущества, но права на которые не зарегистрированы в установленном порядке, и описание основных видов таких объектов;</w:t>
            </w:r>
          </w:p>
        </w:tc>
      </w:tr>
      <w:tr w:rsidR="00421325" w:rsidRPr="005B58FD" w14:paraId="1AD844DF" w14:textId="77777777" w:rsidTr="00421325">
        <w:trPr>
          <w:cantSplit/>
        </w:trPr>
        <w:tc>
          <w:tcPr>
            <w:tcW w:w="709" w:type="dxa"/>
          </w:tcPr>
          <w:p w14:paraId="4D32D81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.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9" w:type="dxa"/>
            <w:gridSpan w:val="2"/>
            <w:vMerge/>
          </w:tcPr>
          <w:p w14:paraId="32991C29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36DA2C02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В отношении наиболее существенных строящихся объектов: </w:t>
            </w:r>
          </w:p>
          <w:p w14:paraId="6AD71DC5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Проверка факта наличия разрешения на строительство в отношении строящихся объектов, анализ договоров подряда;</w:t>
            </w:r>
          </w:p>
          <w:p w14:paraId="599DEEA0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Проверка прав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на земельные участки, на которых расположены вышеуказанные наиболее существенные объекты.</w:t>
            </w:r>
          </w:p>
        </w:tc>
      </w:tr>
      <w:tr w:rsidR="00421325" w:rsidRPr="005B58FD" w14:paraId="3054BD21" w14:textId="77777777" w:rsidTr="00421325">
        <w:trPr>
          <w:cantSplit/>
        </w:trPr>
        <w:tc>
          <w:tcPr>
            <w:tcW w:w="709" w:type="dxa"/>
          </w:tcPr>
          <w:p w14:paraId="75D6E33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</w:t>
            </w:r>
            <w:r w:rsidRPr="005B58FD">
              <w:rPr>
                <w:color w:val="000000"/>
                <w:sz w:val="24"/>
                <w:szCs w:val="24"/>
                <w:lang w:val="en-US" w:eastAsia="en-US"/>
              </w:rPr>
              <w:t>.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9" w:type="dxa"/>
            <w:gridSpan w:val="2"/>
            <w:vMerge/>
          </w:tcPr>
          <w:p w14:paraId="4FD6DA3E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007F57B7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Выявление рисков утраты Компаниями права собственности или иных прав на недвижимое имущество.</w:t>
            </w:r>
          </w:p>
        </w:tc>
      </w:tr>
      <w:tr w:rsidR="00421325" w:rsidRPr="005B58FD" w14:paraId="30B5EAEB" w14:textId="77777777" w:rsidTr="00421325">
        <w:trPr>
          <w:cantSplit/>
        </w:trPr>
        <w:tc>
          <w:tcPr>
            <w:tcW w:w="709" w:type="dxa"/>
          </w:tcPr>
          <w:p w14:paraId="3DE876ED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3.9</w:t>
            </w:r>
          </w:p>
        </w:tc>
        <w:tc>
          <w:tcPr>
            <w:tcW w:w="3119" w:type="dxa"/>
            <w:gridSpan w:val="2"/>
          </w:tcPr>
          <w:p w14:paraId="1A274292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прав и основных рисков в отношении объектов интеллектуальной собственности (в отношении не более всего 30 объектов интеллектуальной собственности любой категории) </w:t>
            </w:r>
          </w:p>
        </w:tc>
        <w:tc>
          <w:tcPr>
            <w:tcW w:w="6061" w:type="dxa"/>
          </w:tcPr>
          <w:p w14:paraId="6F319C60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надлежащего оформления прав и выявление основных юридических рисков, связанных с недостатками оформления исключительных прав, либо незаконным использованием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результатов интеллектуальной деятельности третьих лиц (на основании анализа не более 10 примеров использования Объектом различных объектов интеллектуальной собственности), включая:</w:t>
            </w:r>
          </w:p>
          <w:p w14:paraId="5D48F7B3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- программы для ЭВМ,</w:t>
            </w:r>
          </w:p>
          <w:p w14:paraId="53536C5C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- дизайн (оформление) и содержание сайта, а также права на доменное имя, не являющееся объектом ИС,</w:t>
            </w:r>
          </w:p>
          <w:p w14:paraId="4270F990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- товарные знаки,</w:t>
            </w:r>
          </w:p>
          <w:p w14:paraId="0322D19F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- патенты, </w:t>
            </w:r>
          </w:p>
          <w:p w14:paraId="69D07F1A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- ноу-хау (анализ будет проведён в отношении политики о ноу-хау, если такая имеется),</w:t>
            </w:r>
          </w:p>
          <w:p w14:paraId="7EA8E714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- проектные документации.</w:t>
            </w:r>
          </w:p>
        </w:tc>
      </w:tr>
      <w:tr w:rsidR="00421325" w:rsidRPr="005B58FD" w14:paraId="3FF5984F" w14:textId="77777777" w:rsidTr="00421325">
        <w:trPr>
          <w:cantSplit/>
        </w:trPr>
        <w:tc>
          <w:tcPr>
            <w:tcW w:w="9889" w:type="dxa"/>
            <w:gridSpan w:val="4"/>
          </w:tcPr>
          <w:p w14:paraId="4E020E90" w14:textId="77777777" w:rsidR="00421325" w:rsidRPr="005B58FD" w:rsidRDefault="00421325" w:rsidP="00172AB2">
            <w:pPr>
              <w:keepNext/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4.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>Трудовые вопросы</w:t>
            </w:r>
          </w:p>
        </w:tc>
      </w:tr>
      <w:tr w:rsidR="00421325" w:rsidRPr="005B58FD" w14:paraId="575331CC" w14:textId="77777777" w:rsidTr="00421325">
        <w:trPr>
          <w:cantSplit/>
        </w:trPr>
        <w:tc>
          <w:tcPr>
            <w:tcW w:w="709" w:type="dxa"/>
          </w:tcPr>
          <w:p w14:paraId="4BE0DB0D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3119" w:type="dxa"/>
            <w:gridSpan w:val="2"/>
            <w:vMerge w:val="restart"/>
          </w:tcPr>
          <w:p w14:paraId="0C405F16" w14:textId="77777777" w:rsidR="00421325" w:rsidRPr="005B58FD" w:rsidRDefault="00421325" w:rsidP="00172AB2">
            <w:pPr>
              <w:ind w:left="5" w:firstLine="142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Проверка соблюдения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трудового законодательства и выявление золотых парашютов и условий, которые могут повлечь существенное увеличение фонда оплаты труда</w:t>
            </w:r>
          </w:p>
        </w:tc>
        <w:tc>
          <w:tcPr>
            <w:tcW w:w="6061" w:type="dxa"/>
          </w:tcPr>
          <w:p w14:paraId="1C8C8EE9" w14:textId="77777777" w:rsidR="00421325" w:rsidRPr="005B58FD" w:rsidRDefault="00421325" w:rsidP="00172AB2">
            <w:pPr>
              <w:ind w:firstLine="145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договоров с ключевыми менеджерами Компаний (по согласованию с Заказчиком), в том числе на предмет наличия в них специальных условий в случае увольнения или опционных соглашений.</w:t>
            </w:r>
          </w:p>
        </w:tc>
      </w:tr>
      <w:tr w:rsidR="00421325" w:rsidRPr="005B58FD" w14:paraId="132040A5" w14:textId="77777777" w:rsidTr="00421325">
        <w:trPr>
          <w:cantSplit/>
        </w:trPr>
        <w:tc>
          <w:tcPr>
            <w:tcW w:w="709" w:type="dxa"/>
          </w:tcPr>
          <w:p w14:paraId="2DAA3EF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3119" w:type="dxa"/>
            <w:gridSpan w:val="2"/>
            <w:vMerge/>
          </w:tcPr>
          <w:p w14:paraId="773D899A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0ED4C1EC" w14:textId="77777777" w:rsidR="00421325" w:rsidRPr="005B58FD" w:rsidRDefault="00421325" w:rsidP="00172AB2">
            <w:pPr>
              <w:ind w:firstLine="145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заключённых коллективных договоров</w:t>
            </w:r>
          </w:p>
        </w:tc>
      </w:tr>
      <w:tr w:rsidR="00421325" w:rsidRPr="005B58FD" w14:paraId="0080B790" w14:textId="77777777" w:rsidTr="00421325">
        <w:trPr>
          <w:cantSplit/>
        </w:trPr>
        <w:tc>
          <w:tcPr>
            <w:tcW w:w="709" w:type="dxa"/>
          </w:tcPr>
          <w:p w14:paraId="575CBF7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4.3</w:t>
            </w:r>
          </w:p>
        </w:tc>
        <w:tc>
          <w:tcPr>
            <w:tcW w:w="3119" w:type="dxa"/>
            <w:gridSpan w:val="2"/>
            <w:vMerge/>
          </w:tcPr>
          <w:p w14:paraId="1C2A7461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23BF648A" w14:textId="77777777" w:rsidR="00421325" w:rsidRPr="005B58FD" w:rsidRDefault="00421325" w:rsidP="00172AB2">
            <w:pPr>
              <w:ind w:firstLine="145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правил внутреннего трудового распорядка</w:t>
            </w:r>
          </w:p>
        </w:tc>
      </w:tr>
      <w:tr w:rsidR="00421325" w:rsidRPr="005B58FD" w14:paraId="220802F1" w14:textId="77777777" w:rsidTr="00421325">
        <w:trPr>
          <w:cantSplit/>
        </w:trPr>
        <w:tc>
          <w:tcPr>
            <w:tcW w:w="709" w:type="dxa"/>
          </w:tcPr>
          <w:p w14:paraId="650EAFFB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4.4</w:t>
            </w:r>
          </w:p>
        </w:tc>
        <w:tc>
          <w:tcPr>
            <w:tcW w:w="3119" w:type="dxa"/>
            <w:gridSpan w:val="2"/>
            <w:vMerge/>
          </w:tcPr>
          <w:p w14:paraId="7F821183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3BE6D862" w14:textId="77777777" w:rsidR="00421325" w:rsidRPr="005B58FD" w:rsidRDefault="00421325" w:rsidP="00172AB2">
            <w:pPr>
              <w:ind w:firstLine="145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правил премирования</w:t>
            </w:r>
          </w:p>
        </w:tc>
      </w:tr>
      <w:tr w:rsidR="00421325" w:rsidRPr="005B58FD" w14:paraId="24A2C655" w14:textId="77777777" w:rsidTr="00421325">
        <w:trPr>
          <w:cantSplit/>
        </w:trPr>
        <w:tc>
          <w:tcPr>
            <w:tcW w:w="709" w:type="dxa"/>
          </w:tcPr>
          <w:p w14:paraId="28659B23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4.5</w:t>
            </w:r>
          </w:p>
        </w:tc>
        <w:tc>
          <w:tcPr>
            <w:tcW w:w="3119" w:type="dxa"/>
            <w:gridSpan w:val="2"/>
          </w:tcPr>
          <w:p w14:paraId="5CFD616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7F8ECEDC" w14:textId="77777777" w:rsidR="00421325" w:rsidRPr="005B58FD" w:rsidRDefault="00421325" w:rsidP="00172AB2">
            <w:pPr>
              <w:ind w:firstLine="145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текущих индивидуальных и коллективных трудовых споров на предмет их влияния на деятельность Компании на основании сведений, предоставленных Компанией.</w:t>
            </w:r>
          </w:p>
        </w:tc>
      </w:tr>
      <w:tr w:rsidR="00421325" w:rsidRPr="005B58FD" w14:paraId="691DDF3D" w14:textId="77777777" w:rsidTr="00421325">
        <w:trPr>
          <w:cantSplit/>
        </w:trPr>
        <w:tc>
          <w:tcPr>
            <w:tcW w:w="9889" w:type="dxa"/>
            <w:gridSpan w:val="4"/>
          </w:tcPr>
          <w:p w14:paraId="139F80D3" w14:textId="77777777" w:rsidR="00421325" w:rsidRPr="005B58FD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5.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>Соответствие требованиям законодательства</w:t>
            </w:r>
          </w:p>
        </w:tc>
      </w:tr>
      <w:tr w:rsidR="00421325" w:rsidRPr="005B58FD" w14:paraId="2E49F1BB" w14:textId="77777777" w:rsidTr="00421325">
        <w:trPr>
          <w:cantSplit/>
        </w:trPr>
        <w:tc>
          <w:tcPr>
            <w:tcW w:w="709" w:type="dxa"/>
          </w:tcPr>
          <w:p w14:paraId="3A0A1707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9180" w:type="dxa"/>
            <w:gridSpan w:val="3"/>
          </w:tcPr>
          <w:p w14:paraId="302248A7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Проверка наличия у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необходимых лицензий, разрешений, согласований и заключений в отношении осуществляемой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деятельности на основании анализа актов проверок деятельности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контролирующими органами, документов, свидетельствующих от привлечении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к административной ответственности за нарушение требований применимого законодательства, лицензионных требований (если применимо) за последний год;</w:t>
            </w:r>
          </w:p>
        </w:tc>
      </w:tr>
      <w:tr w:rsidR="00421325" w:rsidRPr="005B58FD" w14:paraId="44CBB880" w14:textId="77777777" w:rsidTr="00421325">
        <w:trPr>
          <w:cantSplit/>
        </w:trPr>
        <w:tc>
          <w:tcPr>
            <w:tcW w:w="709" w:type="dxa"/>
          </w:tcPr>
          <w:p w14:paraId="65CB5C36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5.2</w:t>
            </w:r>
          </w:p>
        </w:tc>
        <w:tc>
          <w:tcPr>
            <w:tcW w:w="9180" w:type="dxa"/>
            <w:gridSpan w:val="3"/>
          </w:tcPr>
          <w:p w14:paraId="459D762F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переписки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с контролирующими\лицензирующими органами по итогам устранения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выявленных в ходе проверок нарушений;</w:t>
            </w:r>
          </w:p>
        </w:tc>
      </w:tr>
      <w:tr w:rsidR="00421325" w:rsidRPr="005B58FD" w14:paraId="32DD4DFD" w14:textId="77777777" w:rsidTr="00421325">
        <w:trPr>
          <w:cantSplit/>
        </w:trPr>
        <w:tc>
          <w:tcPr>
            <w:tcW w:w="709" w:type="dxa"/>
          </w:tcPr>
          <w:p w14:paraId="5671CEA8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5.3</w:t>
            </w:r>
          </w:p>
        </w:tc>
        <w:tc>
          <w:tcPr>
            <w:tcW w:w="9180" w:type="dxa"/>
            <w:gridSpan w:val="3"/>
          </w:tcPr>
          <w:p w14:paraId="6711D9C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уведомлений и согласований антимонопольных органов России, полученных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за последний год (если применимо);</w:t>
            </w:r>
          </w:p>
        </w:tc>
      </w:tr>
      <w:tr w:rsidR="00421325" w:rsidRPr="005B58FD" w14:paraId="46A8EBA4" w14:textId="77777777" w:rsidTr="00421325">
        <w:trPr>
          <w:cantSplit/>
        </w:trPr>
        <w:tc>
          <w:tcPr>
            <w:tcW w:w="9889" w:type="dxa"/>
            <w:gridSpan w:val="4"/>
          </w:tcPr>
          <w:p w14:paraId="6F05A572" w14:textId="77777777" w:rsidR="00421325" w:rsidRPr="005B58FD" w:rsidRDefault="00421325" w:rsidP="00172AB2">
            <w:pPr>
              <w:keepNext/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6.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 xml:space="preserve">Договорные обязательства 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(анализ ключевых договоров)</w:t>
            </w:r>
          </w:p>
        </w:tc>
      </w:tr>
      <w:tr w:rsidR="00421325" w:rsidRPr="005B58FD" w14:paraId="1D76844A" w14:textId="77777777" w:rsidTr="00421325">
        <w:trPr>
          <w:cantSplit/>
        </w:trPr>
        <w:tc>
          <w:tcPr>
            <w:tcW w:w="738" w:type="dxa"/>
            <w:gridSpan w:val="2"/>
          </w:tcPr>
          <w:p w14:paraId="5964DBB4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3090" w:type="dxa"/>
            <w:vMerge w:val="restart"/>
            <w:vAlign w:val="center"/>
          </w:tcPr>
          <w:p w14:paraId="0D4D5C2A" w14:textId="77777777" w:rsidR="00421325" w:rsidRPr="005B58FD" w:rsidRDefault="00421325" w:rsidP="00172AB2">
            <w:pPr>
              <w:ind w:firstLine="11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условий договоров с основными кредиторами на предмет соблюдения финансовых ковенант и наличия положений о смене контроля и выявление риска досрочного предъявления кредиторами требований о досрочном исполнении обязательств</w:t>
            </w:r>
          </w:p>
          <w:p w14:paraId="6BD56D94" w14:textId="77777777" w:rsidR="00421325" w:rsidRPr="005B58FD" w:rsidRDefault="00421325" w:rsidP="00172AB2">
            <w:pPr>
              <w:ind w:firstLine="11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инвестпрограммы и статус ее выполнения</w:t>
            </w:r>
          </w:p>
        </w:tc>
        <w:tc>
          <w:tcPr>
            <w:tcW w:w="6061" w:type="dxa"/>
          </w:tcPr>
          <w:p w14:paraId="75D9BB0D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основных действующих договоров, заключённых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при осуществлении основной хозяйственной деятельности на сумму свыше 5 млн руб., в том числе, на предмет соблюдения финансовых ковенант (применительно к кредитным договорам и договорам займа) и наличия положений о смене контроля, выявление риска досрочного предъявления кредиторами требований о досрочном исполнении обязательств, в частности:</w:t>
            </w:r>
          </w:p>
          <w:p w14:paraId="3CE9DE54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−типовых договоров оказания услуг по передаче электроэнергии</w:t>
            </w:r>
          </w:p>
          <w:p w14:paraId="7303190D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−типовых договоров оказания услуг по техническому присоединению потребителей к сетям</w:t>
            </w:r>
          </w:p>
          <w:p w14:paraId="58E4EE13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−кредитных договоров, договоров займа, в которых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выступают в качества заёмщика или займодавца</w:t>
            </w:r>
          </w:p>
          <w:p w14:paraId="618E2D89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−гарантий, поручительств, залогов или иных долговых обязательств, выданных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(в том числе за третьих лиц)</w:t>
            </w:r>
          </w:p>
          <w:p w14:paraId="2675CA6C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−договоров о совместной деятельности (простого товарищества)</w:t>
            </w:r>
          </w:p>
          <w:p w14:paraId="0FE3490F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−договоров оказания услуг по обслуживанию имущества, принадлежащего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;</w:t>
            </w:r>
          </w:p>
        </w:tc>
      </w:tr>
      <w:tr w:rsidR="00421325" w:rsidRPr="005B58FD" w14:paraId="4A176212" w14:textId="77777777" w:rsidTr="00421325">
        <w:trPr>
          <w:cantSplit/>
        </w:trPr>
        <w:tc>
          <w:tcPr>
            <w:tcW w:w="738" w:type="dxa"/>
            <w:gridSpan w:val="2"/>
          </w:tcPr>
          <w:p w14:paraId="66BDDB6E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6.2</w:t>
            </w:r>
          </w:p>
        </w:tc>
        <w:tc>
          <w:tcPr>
            <w:tcW w:w="3090" w:type="dxa"/>
            <w:vMerge/>
          </w:tcPr>
          <w:p w14:paraId="1C97EEEB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0BB56CB0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Проверка надлежащего одобрения органами управления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основных действующих договоров (из числа подлежащих анализу в рамках п.6.1 выше) в качестве крупных сделок, сделок с заинтересованностью</w:t>
            </w:r>
          </w:p>
        </w:tc>
      </w:tr>
      <w:tr w:rsidR="00421325" w:rsidRPr="005B58FD" w14:paraId="030704DD" w14:textId="77777777" w:rsidTr="00421325">
        <w:trPr>
          <w:cantSplit/>
        </w:trPr>
        <w:tc>
          <w:tcPr>
            <w:tcW w:w="738" w:type="dxa"/>
            <w:gridSpan w:val="2"/>
          </w:tcPr>
          <w:p w14:paraId="7E1A26F9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6.3</w:t>
            </w:r>
          </w:p>
        </w:tc>
        <w:tc>
          <w:tcPr>
            <w:tcW w:w="3090" w:type="dxa"/>
            <w:vMerge/>
          </w:tcPr>
          <w:p w14:paraId="4C5627E0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61" w:type="dxa"/>
          </w:tcPr>
          <w:p w14:paraId="20449B50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наличия выпущенных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векселей и иных долговых ценных бумаг, по которым на дату проверки существуют неисполненные существенные финансовые обязательства (на сумму свыше 5 млн руб.)</w:t>
            </w:r>
          </w:p>
        </w:tc>
      </w:tr>
      <w:tr w:rsidR="00421325" w:rsidRPr="005B58FD" w14:paraId="6A29A7DB" w14:textId="77777777" w:rsidTr="00421325">
        <w:trPr>
          <w:cantSplit/>
        </w:trPr>
        <w:tc>
          <w:tcPr>
            <w:tcW w:w="738" w:type="dxa"/>
            <w:gridSpan w:val="2"/>
          </w:tcPr>
          <w:p w14:paraId="3F52399F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6.4</w:t>
            </w:r>
          </w:p>
        </w:tc>
        <w:tc>
          <w:tcPr>
            <w:tcW w:w="3090" w:type="dxa"/>
            <w:vMerge/>
          </w:tcPr>
          <w:p w14:paraId="50797077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6061" w:type="dxa"/>
          </w:tcPr>
          <w:p w14:paraId="5DDC5EB1" w14:textId="77777777" w:rsidR="00421325" w:rsidRPr="005B58FD" w:rsidRDefault="00421325" w:rsidP="00172AB2">
            <w:pPr>
              <w:ind w:left="4" w:firstLine="141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инвестпрограммы и статус ее выполнения (проверка факта завершения строительством соответствующих объектов и наличие контрактов на создание предусмотренных инвестпрограммой проектов согласно плану)</w:t>
            </w:r>
          </w:p>
        </w:tc>
      </w:tr>
      <w:tr w:rsidR="00421325" w:rsidRPr="005B58FD" w14:paraId="791995EF" w14:textId="77777777" w:rsidTr="00421325">
        <w:trPr>
          <w:cantSplit/>
        </w:trPr>
        <w:tc>
          <w:tcPr>
            <w:tcW w:w="9889" w:type="dxa"/>
            <w:gridSpan w:val="4"/>
          </w:tcPr>
          <w:p w14:paraId="5B196A8D" w14:textId="77777777" w:rsidR="00421325" w:rsidRPr="005B58FD" w:rsidRDefault="00421325" w:rsidP="00172AB2">
            <w:pPr>
              <w:keepNext/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7.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>Судебные споры</w:t>
            </w:r>
          </w:p>
        </w:tc>
      </w:tr>
      <w:tr w:rsidR="00421325" w:rsidRPr="005B58FD" w14:paraId="388EEFF9" w14:textId="77777777" w:rsidTr="00421325">
        <w:trPr>
          <w:cantSplit/>
        </w:trPr>
        <w:tc>
          <w:tcPr>
            <w:tcW w:w="709" w:type="dxa"/>
          </w:tcPr>
          <w:p w14:paraId="6599F58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7.1</w:t>
            </w:r>
          </w:p>
        </w:tc>
        <w:tc>
          <w:tcPr>
            <w:tcW w:w="9180" w:type="dxa"/>
            <w:gridSpan w:val="3"/>
          </w:tcPr>
          <w:p w14:paraId="5E6DE249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и описание действующих судебных разбирательств в России в отношении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на сумму, превышающую 30 млн руб., а также ключевых разбирательств неимущественного характера в связи с основной деятельностью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(в отношении прав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 на наиболее существенное недвижимое имущество, исполнения\неисполнения договорных обязательств </w:t>
            </w:r>
            <w:r>
              <w:rPr>
                <w:color w:val="000000"/>
                <w:sz w:val="24"/>
                <w:szCs w:val="24"/>
                <w:lang w:eastAsia="en-US"/>
              </w:rPr>
              <w:t>АО</w:t>
            </w:r>
            <w:r w:rsidRPr="005B58FD">
              <w:rPr>
                <w:color w:val="000000"/>
                <w:sz w:val="24"/>
                <w:szCs w:val="24"/>
                <w:lang w:eastAsia="en-US"/>
              </w:rPr>
              <w:t>, действия лицензий\разрешений и проч., соблюдения норм законодательства об основной деятельности) (за исключением налоговых споров) (в отношении всего не более 30 споров)</w:t>
            </w:r>
          </w:p>
        </w:tc>
      </w:tr>
    </w:tbl>
    <w:p w14:paraId="5E98FB0C" w14:textId="77777777" w:rsidR="00421325" w:rsidRDefault="00421325" w:rsidP="00421325">
      <w:pPr>
        <w:contextualSpacing/>
        <w:rPr>
          <w:rFonts w:eastAsiaTheme="minorHAnsi"/>
          <w:b/>
          <w:color w:val="000000"/>
          <w:sz w:val="24"/>
          <w:szCs w:val="24"/>
          <w:u w:val="single"/>
          <w:lang w:eastAsia="en-US"/>
        </w:rPr>
      </w:pPr>
    </w:p>
    <w:p w14:paraId="1A6820D4" w14:textId="77777777" w:rsidR="00421325" w:rsidRPr="00A804F3" w:rsidRDefault="00421325" w:rsidP="00421325">
      <w:pPr>
        <w:contextualSpacing/>
        <w:rPr>
          <w:rFonts w:eastAsiaTheme="minorHAnsi"/>
          <w:b/>
          <w:color w:val="000000"/>
          <w:sz w:val="24"/>
          <w:szCs w:val="24"/>
          <w:u w:val="single"/>
          <w:lang w:eastAsia="en-US"/>
        </w:rPr>
      </w:pPr>
      <w:r w:rsidRPr="00A804F3">
        <w:rPr>
          <w:rFonts w:eastAsiaTheme="minorHAnsi"/>
          <w:b/>
          <w:color w:val="000000"/>
          <w:sz w:val="24"/>
          <w:szCs w:val="24"/>
          <w:u w:val="single"/>
          <w:lang w:eastAsia="en-US"/>
        </w:rPr>
        <w:t>НАЛОГОВАЯ ЭКСПЕРТИЗА</w:t>
      </w:r>
    </w:p>
    <w:p w14:paraId="27C02801" w14:textId="77777777" w:rsidR="00421325" w:rsidRPr="00A804F3" w:rsidRDefault="00421325" w:rsidP="00421325">
      <w:pPr>
        <w:contextualSpacing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11CB70AE" w14:textId="77777777" w:rsidR="00421325" w:rsidRPr="00A804F3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A804F3">
        <w:rPr>
          <w:rFonts w:eastAsiaTheme="minorHAnsi"/>
          <w:b/>
          <w:color w:val="000000"/>
          <w:sz w:val="24"/>
          <w:szCs w:val="24"/>
          <w:lang w:eastAsia="en-US"/>
        </w:rPr>
        <w:t>Период налоговой экспертизы:</w:t>
      </w:r>
    </w:p>
    <w:p w14:paraId="44AE6D2C" w14:textId="77777777" w:rsidR="00421325" w:rsidRPr="00C12A4F" w:rsidRDefault="00421325" w:rsidP="00A523EB">
      <w:pPr>
        <w:widowControl w:val="0"/>
        <w:numPr>
          <w:ilvl w:val="0"/>
          <w:numId w:val="9"/>
        </w:numPr>
        <w:contextualSpacing/>
        <w:jc w:val="both"/>
        <w:rPr>
          <w:rFonts w:eastAsiaTheme="minorHAnsi"/>
          <w:color w:val="000000"/>
          <w:sz w:val="24"/>
          <w:szCs w:val="24"/>
          <w:highlight w:val="yellow"/>
          <w:lang w:eastAsia="en-US"/>
        </w:rPr>
      </w:pPr>
      <w:r w:rsidRPr="00C12A4F">
        <w:rPr>
          <w:rFonts w:eastAsiaTheme="minorHAnsi"/>
          <w:color w:val="000000"/>
          <w:sz w:val="24"/>
          <w:szCs w:val="24"/>
          <w:highlight w:val="yellow"/>
          <w:lang w:eastAsia="en-US"/>
        </w:rPr>
        <w:t>1 января 2016 по 31 марта 2019</w:t>
      </w:r>
    </w:p>
    <w:p w14:paraId="729F0008" w14:textId="77777777" w:rsidR="00421325" w:rsidRPr="00A804F3" w:rsidRDefault="00421325" w:rsidP="00421325">
      <w:pPr>
        <w:contextualSpacing/>
        <w:rPr>
          <w:rFonts w:eastAsiaTheme="minorHAnsi"/>
          <w:b/>
          <w:color w:val="000000"/>
          <w:sz w:val="24"/>
          <w:szCs w:val="24"/>
          <w:lang w:eastAsia="en-US"/>
        </w:rPr>
      </w:pPr>
    </w:p>
    <w:p w14:paraId="58D124F2" w14:textId="77777777" w:rsidR="00421325" w:rsidRPr="00A804F3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A804F3">
        <w:rPr>
          <w:rFonts w:eastAsiaTheme="minorHAnsi"/>
          <w:b/>
          <w:color w:val="000000"/>
          <w:sz w:val="24"/>
          <w:szCs w:val="24"/>
          <w:lang w:eastAsia="en-US"/>
        </w:rPr>
        <w:t>Результаты работ:</w:t>
      </w:r>
    </w:p>
    <w:p w14:paraId="6A83436F" w14:textId="77777777" w:rsidR="00421325" w:rsidRPr="00A804F3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A804F3">
        <w:rPr>
          <w:rFonts w:eastAsiaTheme="minorHAnsi"/>
          <w:color w:val="000000"/>
          <w:sz w:val="24"/>
          <w:szCs w:val="24"/>
          <w:lang w:eastAsia="en-US"/>
        </w:rPr>
        <w:t>Результаты работ будут изложены на русском языке и будут включать следующие виды отчётов</w:t>
      </w:r>
      <w:r w:rsidRPr="00A804F3">
        <w:rPr>
          <w:rFonts w:eastAsiaTheme="minorHAnsi"/>
          <w:b/>
          <w:color w:val="000000"/>
          <w:sz w:val="24"/>
          <w:szCs w:val="24"/>
          <w:lang w:eastAsia="en-US"/>
        </w:rPr>
        <w:t>:</w:t>
      </w:r>
    </w:p>
    <w:p w14:paraId="48BEEC44" w14:textId="77777777" w:rsidR="00421325" w:rsidRPr="00A804F3" w:rsidRDefault="00421325" w:rsidP="00A523EB">
      <w:pPr>
        <w:widowControl w:val="0"/>
        <w:numPr>
          <w:ilvl w:val="0"/>
          <w:numId w:val="10"/>
        </w:numPr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A804F3">
        <w:rPr>
          <w:rFonts w:eastAsiaTheme="minorHAnsi"/>
          <w:color w:val="000000"/>
          <w:sz w:val="24"/>
          <w:szCs w:val="24"/>
          <w:lang w:eastAsia="en-US"/>
        </w:rPr>
        <w:t>Проект отчёта по результатам налоговой экспертизы;</w:t>
      </w:r>
    </w:p>
    <w:p w14:paraId="5F7AB89B" w14:textId="77777777" w:rsidR="00421325" w:rsidRPr="00A804F3" w:rsidRDefault="00421325" w:rsidP="00A523EB">
      <w:pPr>
        <w:widowControl w:val="0"/>
        <w:numPr>
          <w:ilvl w:val="0"/>
          <w:numId w:val="10"/>
        </w:numPr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Окончательная версия отчёта</w:t>
      </w:r>
      <w:r w:rsidRPr="00A804F3">
        <w:rPr>
          <w:rFonts w:eastAsiaTheme="minorHAnsi"/>
          <w:color w:val="000000"/>
          <w:sz w:val="24"/>
          <w:szCs w:val="24"/>
          <w:lang w:eastAsia="en-US"/>
        </w:rPr>
        <w:t xml:space="preserve"> по результатам налоговой экспертизы, в котором будут отражены ответы на вопросы и комментарии Заказчика, возникшие по результатам ознакомления с проектом отчёта</w:t>
      </w:r>
    </w:p>
    <w:p w14:paraId="0208EC3A" w14:textId="77777777" w:rsidR="00421325" w:rsidRPr="00A804F3" w:rsidRDefault="00421325" w:rsidP="00421325">
      <w:pPr>
        <w:contextualSpacing/>
        <w:rPr>
          <w:rFonts w:eastAsiaTheme="minorHAnsi"/>
          <w:b/>
          <w:color w:val="000000"/>
          <w:sz w:val="24"/>
          <w:szCs w:val="24"/>
          <w:lang w:eastAsia="en-US"/>
        </w:rPr>
      </w:pPr>
    </w:p>
    <w:tbl>
      <w:tblPr>
        <w:tblW w:w="9889" w:type="dxa"/>
        <w:tblBorders>
          <w:top w:val="single" w:sz="4" w:space="0" w:color="7F7E82"/>
          <w:bottom w:val="single" w:sz="4" w:space="0" w:color="7F7E82"/>
          <w:insideH w:val="single" w:sz="4" w:space="0" w:color="7F7E82"/>
          <w:insideV w:val="single" w:sz="4" w:space="0" w:color="7F7E82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"/>
        <w:gridCol w:w="1980"/>
        <w:gridCol w:w="7171"/>
      </w:tblGrid>
      <w:tr w:rsidR="00421325" w:rsidRPr="00A804F3" w14:paraId="61CE6E9A" w14:textId="77777777" w:rsidTr="00421325">
        <w:trPr>
          <w:cantSplit/>
        </w:trPr>
        <w:tc>
          <w:tcPr>
            <w:tcW w:w="9889" w:type="dxa"/>
            <w:gridSpan w:val="4"/>
          </w:tcPr>
          <w:p w14:paraId="2B5B1F59" w14:textId="77777777" w:rsidR="00421325" w:rsidRPr="00A804F3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b/>
                <w:color w:val="000000"/>
                <w:sz w:val="24"/>
                <w:szCs w:val="24"/>
                <w:lang w:eastAsia="en-US"/>
              </w:rPr>
              <w:t>1.</w:t>
            </w:r>
            <w:r w:rsidRPr="00A804F3">
              <w:rPr>
                <w:b/>
                <w:color w:val="000000"/>
                <w:sz w:val="24"/>
                <w:szCs w:val="24"/>
                <w:lang w:eastAsia="en-US"/>
              </w:rPr>
              <w:tab/>
              <w:t>Выборочный анализ хозяйственных операций на предмет выявления существенных и системных налоговых рисков, включая</w:t>
            </w:r>
          </w:p>
        </w:tc>
      </w:tr>
      <w:tr w:rsidR="00421325" w:rsidRPr="00A804F3" w14:paraId="7BB5BB85" w14:textId="77777777" w:rsidTr="00421325">
        <w:trPr>
          <w:cantSplit/>
        </w:trPr>
        <w:tc>
          <w:tcPr>
            <w:tcW w:w="709" w:type="dxa"/>
          </w:tcPr>
          <w:p w14:paraId="4775EF8C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9180" w:type="dxa"/>
            <w:gridSpan w:val="3"/>
          </w:tcPr>
          <w:p w14:paraId="1273B364" w14:textId="77777777" w:rsidR="00421325" w:rsidRPr="00A804F3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Операций по оказанию услуг по передаче электроэнергии, технологическому присоединению потребителей</w:t>
            </w:r>
          </w:p>
        </w:tc>
      </w:tr>
      <w:tr w:rsidR="00421325" w:rsidRPr="00A804F3" w14:paraId="5B1F5A44" w14:textId="77777777" w:rsidTr="00421325">
        <w:trPr>
          <w:cantSplit/>
        </w:trPr>
        <w:tc>
          <w:tcPr>
            <w:tcW w:w="709" w:type="dxa"/>
          </w:tcPr>
          <w:p w14:paraId="05E7E65D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9180" w:type="dxa"/>
            <w:gridSpan w:val="3"/>
          </w:tcPr>
          <w:p w14:paraId="2C7D39CE" w14:textId="77777777" w:rsidR="00421325" w:rsidRPr="00A804F3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Операций в рамках осуществления инвестиционной деятельности</w:t>
            </w:r>
          </w:p>
        </w:tc>
      </w:tr>
      <w:tr w:rsidR="00421325" w:rsidRPr="00A804F3" w14:paraId="56DB6376" w14:textId="77777777" w:rsidTr="00421325">
        <w:trPr>
          <w:cantSplit/>
        </w:trPr>
        <w:tc>
          <w:tcPr>
            <w:tcW w:w="709" w:type="dxa"/>
          </w:tcPr>
          <w:p w14:paraId="5CD6D903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9180" w:type="dxa"/>
            <w:gridSpan w:val="3"/>
          </w:tcPr>
          <w:p w14:paraId="39504106" w14:textId="77777777" w:rsidR="00421325" w:rsidRPr="00A804F3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Операций по договорам с поставщиками и подрядчиками</w:t>
            </w:r>
          </w:p>
        </w:tc>
      </w:tr>
      <w:tr w:rsidR="00421325" w:rsidRPr="00A804F3" w14:paraId="6BE3E622" w14:textId="77777777" w:rsidTr="00421325">
        <w:trPr>
          <w:cantSplit/>
        </w:trPr>
        <w:tc>
          <w:tcPr>
            <w:tcW w:w="709" w:type="dxa"/>
          </w:tcPr>
          <w:p w14:paraId="39838F5E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9180" w:type="dxa"/>
            <w:gridSpan w:val="3"/>
          </w:tcPr>
          <w:p w14:paraId="071FD967" w14:textId="77777777" w:rsidR="00421325" w:rsidRPr="00A804F3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A804F3">
              <w:rPr>
                <w:color w:val="000000"/>
                <w:sz w:val="24"/>
                <w:szCs w:val="24"/>
              </w:rPr>
              <w:t>Операций по финансированию Компании</w:t>
            </w:r>
          </w:p>
        </w:tc>
      </w:tr>
      <w:tr w:rsidR="00421325" w:rsidRPr="00A804F3" w14:paraId="0B679AE4" w14:textId="77777777" w:rsidTr="00421325">
        <w:trPr>
          <w:cantSplit/>
        </w:trPr>
        <w:tc>
          <w:tcPr>
            <w:tcW w:w="709" w:type="dxa"/>
          </w:tcPr>
          <w:p w14:paraId="21009C84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9180" w:type="dxa"/>
            <w:gridSpan w:val="3"/>
          </w:tcPr>
          <w:p w14:paraId="2F8138AA" w14:textId="77777777" w:rsidR="00421325" w:rsidRPr="00A804F3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</w:rPr>
              <w:t>Иные существенные операции</w:t>
            </w:r>
          </w:p>
        </w:tc>
      </w:tr>
      <w:tr w:rsidR="00421325" w:rsidRPr="00A804F3" w14:paraId="48BAFF62" w14:textId="77777777" w:rsidTr="00421325">
        <w:trPr>
          <w:cantSplit/>
        </w:trPr>
        <w:tc>
          <w:tcPr>
            <w:tcW w:w="9889" w:type="dxa"/>
            <w:gridSpan w:val="4"/>
          </w:tcPr>
          <w:p w14:paraId="20ADDB19" w14:textId="77777777" w:rsidR="00421325" w:rsidRPr="00A804F3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b/>
                <w:color w:val="000000"/>
                <w:sz w:val="24"/>
                <w:szCs w:val="24"/>
                <w:lang w:eastAsia="en-US"/>
              </w:rPr>
              <w:t>2.</w:t>
            </w:r>
            <w:r w:rsidRPr="00A804F3">
              <w:rPr>
                <w:b/>
                <w:color w:val="000000"/>
                <w:sz w:val="24"/>
                <w:szCs w:val="24"/>
                <w:lang w:eastAsia="en-US"/>
              </w:rPr>
              <w:tab/>
              <w:t>Анализ и оценка, существующих и/или потенциальных значительных налоговых рисков на основе выборочного анализа хозяйственных операций за проверяемый период. В рамках данного пункта подлежат проверке</w:t>
            </w:r>
          </w:p>
        </w:tc>
      </w:tr>
      <w:tr w:rsidR="00421325" w:rsidRPr="00A804F3" w14:paraId="260E9276" w14:textId="77777777" w:rsidTr="00421325">
        <w:trPr>
          <w:cantSplit/>
        </w:trPr>
        <w:tc>
          <w:tcPr>
            <w:tcW w:w="738" w:type="dxa"/>
            <w:gridSpan w:val="2"/>
          </w:tcPr>
          <w:p w14:paraId="48E4405F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980" w:type="dxa"/>
            <w:vMerge w:val="restart"/>
            <w:vAlign w:val="center"/>
          </w:tcPr>
          <w:p w14:paraId="77865A52" w14:textId="77777777" w:rsidR="00421325" w:rsidRPr="00A804F3" w:rsidRDefault="00421325" w:rsidP="00172AB2">
            <w:pPr>
              <w:ind w:firstLine="11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Расчёты по налогу на прибыль</w:t>
            </w:r>
          </w:p>
        </w:tc>
        <w:tc>
          <w:tcPr>
            <w:tcW w:w="7171" w:type="dxa"/>
          </w:tcPr>
          <w:p w14:paraId="7843E583" w14:textId="77777777" w:rsidR="00421325" w:rsidRPr="00A804F3" w:rsidRDefault="00421325" w:rsidP="00172AB2">
            <w:pPr>
              <w:pStyle w:val="afe"/>
              <w:tabs>
                <w:tab w:val="clear" w:pos="1702"/>
                <w:tab w:val="left" w:pos="720"/>
              </w:tabs>
              <w:spacing w:line="240" w:lineRule="auto"/>
              <w:ind w:left="0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Правильность определения налоговой базы, в том числе:</w:t>
            </w:r>
          </w:p>
          <w:p w14:paraId="5FC8B7D1" w14:textId="77777777" w:rsidR="00421325" w:rsidRPr="00A804F3" w:rsidRDefault="00421325" w:rsidP="00A523EB">
            <w:pPr>
              <w:pStyle w:val="afe"/>
              <w:numPr>
                <w:ilvl w:val="0"/>
                <w:numId w:val="23"/>
              </w:numPr>
              <w:tabs>
                <w:tab w:val="left" w:pos="720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в части товаров (работ, услуг), полученных на безвозмездной основе;</w:t>
            </w:r>
          </w:p>
          <w:p w14:paraId="3240B60D" w14:textId="77777777" w:rsidR="00421325" w:rsidRPr="00A804F3" w:rsidRDefault="00421325" w:rsidP="00A523EB">
            <w:pPr>
              <w:pStyle w:val="afe"/>
              <w:numPr>
                <w:ilvl w:val="0"/>
                <w:numId w:val="23"/>
              </w:numPr>
              <w:tabs>
                <w:tab w:val="left" w:pos="720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в части соответствия применяемых цен положениям ст.40 НК РФ;</w:t>
            </w:r>
          </w:p>
          <w:p w14:paraId="7794E47D" w14:textId="77777777" w:rsidR="00421325" w:rsidRPr="00A804F3" w:rsidRDefault="00421325" w:rsidP="00A523EB">
            <w:pPr>
              <w:pStyle w:val="afe"/>
              <w:numPr>
                <w:ilvl w:val="0"/>
                <w:numId w:val="23"/>
              </w:numPr>
              <w:tabs>
                <w:tab w:val="left" w:pos="720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в части документальной обоснованности и экономической оправданности затрат.</w:t>
            </w:r>
          </w:p>
        </w:tc>
      </w:tr>
      <w:tr w:rsidR="00421325" w:rsidRPr="00A804F3" w14:paraId="074C011A" w14:textId="77777777" w:rsidTr="00421325">
        <w:trPr>
          <w:cantSplit/>
          <w:trHeight w:val="661"/>
        </w:trPr>
        <w:tc>
          <w:tcPr>
            <w:tcW w:w="738" w:type="dxa"/>
            <w:gridSpan w:val="2"/>
          </w:tcPr>
          <w:p w14:paraId="181586DF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1980" w:type="dxa"/>
            <w:vMerge/>
          </w:tcPr>
          <w:p w14:paraId="0CE3CFDD" w14:textId="77777777" w:rsidR="00421325" w:rsidRPr="00A804F3" w:rsidRDefault="00421325" w:rsidP="00172AB2">
            <w:pPr>
              <w:ind w:firstLine="117"/>
              <w:contextualSpacing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7171" w:type="dxa"/>
          </w:tcPr>
          <w:p w14:paraId="1AAA0344" w14:textId="77777777" w:rsidR="00421325" w:rsidRPr="00A804F3" w:rsidRDefault="00421325" w:rsidP="00172AB2">
            <w:pPr>
              <w:pStyle w:val="afe"/>
              <w:tabs>
                <w:tab w:val="clear" w:pos="1702"/>
                <w:tab w:val="left" w:pos="720"/>
              </w:tabs>
              <w:spacing w:line="240" w:lineRule="auto"/>
              <w:ind w:left="0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Правильность начисления, полноту и своевременность перечисления налоговых платежей.</w:t>
            </w:r>
          </w:p>
        </w:tc>
      </w:tr>
      <w:tr w:rsidR="00421325" w:rsidRPr="00A804F3" w14:paraId="20B8E115" w14:textId="77777777" w:rsidTr="00421325">
        <w:trPr>
          <w:cantSplit/>
          <w:trHeight w:val="3959"/>
        </w:trPr>
        <w:tc>
          <w:tcPr>
            <w:tcW w:w="738" w:type="dxa"/>
            <w:gridSpan w:val="2"/>
          </w:tcPr>
          <w:p w14:paraId="09D2FB2B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1980" w:type="dxa"/>
            <w:vAlign w:val="center"/>
          </w:tcPr>
          <w:p w14:paraId="7DFA675A" w14:textId="77777777" w:rsidR="00421325" w:rsidRPr="00A804F3" w:rsidRDefault="00421325" w:rsidP="00172AB2">
            <w:pPr>
              <w:ind w:firstLine="11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Расчёты по налогу на добавленную стоимость</w:t>
            </w:r>
          </w:p>
        </w:tc>
        <w:tc>
          <w:tcPr>
            <w:tcW w:w="7171" w:type="dxa"/>
          </w:tcPr>
          <w:p w14:paraId="0A5BD385" w14:textId="77777777" w:rsidR="00421325" w:rsidRPr="00A804F3" w:rsidRDefault="00421325" w:rsidP="00A523EB">
            <w:pPr>
              <w:pStyle w:val="afe"/>
              <w:numPr>
                <w:ilvl w:val="0"/>
                <w:numId w:val="24"/>
              </w:numPr>
              <w:tabs>
                <w:tab w:val="left" w:pos="401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Проверка и оценка системы документооборота, на основе которого формируется налоговая база по НДС.</w:t>
            </w:r>
          </w:p>
          <w:p w14:paraId="7FCE5779" w14:textId="77777777" w:rsidR="00421325" w:rsidRPr="00A804F3" w:rsidRDefault="00421325" w:rsidP="00A523EB">
            <w:pPr>
              <w:pStyle w:val="afe"/>
              <w:numPr>
                <w:ilvl w:val="0"/>
                <w:numId w:val="24"/>
              </w:numPr>
              <w:tabs>
                <w:tab w:val="left" w:pos="401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Правильность и обоснованность отнесения доходов к операциям, не облагаемым НДС.</w:t>
            </w:r>
          </w:p>
          <w:p w14:paraId="29FECC12" w14:textId="77777777" w:rsidR="00421325" w:rsidRPr="00A804F3" w:rsidRDefault="00421325" w:rsidP="00A523EB">
            <w:pPr>
              <w:pStyle w:val="afe"/>
              <w:numPr>
                <w:ilvl w:val="0"/>
                <w:numId w:val="24"/>
              </w:numPr>
              <w:tabs>
                <w:tab w:val="left" w:pos="401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Проверка полноты и правильности формирования документов, установленных НК РФ, подтверждающих обоснованность применения налоговой ставки 0 процентов.</w:t>
            </w:r>
          </w:p>
          <w:p w14:paraId="2EE7A5FB" w14:textId="77777777" w:rsidR="00421325" w:rsidRPr="00A804F3" w:rsidRDefault="00421325" w:rsidP="00A523EB">
            <w:pPr>
              <w:pStyle w:val="afe"/>
              <w:numPr>
                <w:ilvl w:val="0"/>
                <w:numId w:val="24"/>
              </w:numPr>
              <w:tabs>
                <w:tab w:val="left" w:pos="401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Правомерность применения льгот при расчёте и уплате налога.</w:t>
            </w:r>
          </w:p>
          <w:p w14:paraId="07D7670D" w14:textId="77777777" w:rsidR="00421325" w:rsidRPr="00A804F3" w:rsidRDefault="00421325" w:rsidP="00A523EB">
            <w:pPr>
              <w:pStyle w:val="afe"/>
              <w:numPr>
                <w:ilvl w:val="0"/>
                <w:numId w:val="24"/>
              </w:numPr>
              <w:tabs>
                <w:tab w:val="left" w:pos="401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Методика распределения входного НДС между облагаемыми и необлагаемыми операциями.</w:t>
            </w:r>
          </w:p>
          <w:p w14:paraId="6D992188" w14:textId="77777777" w:rsidR="00421325" w:rsidRPr="00A804F3" w:rsidRDefault="00421325" w:rsidP="00A523EB">
            <w:pPr>
              <w:pStyle w:val="afe"/>
              <w:numPr>
                <w:ilvl w:val="0"/>
                <w:numId w:val="24"/>
              </w:numPr>
              <w:tabs>
                <w:tab w:val="left" w:pos="401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Правомерность применения налоговых вычетов.</w:t>
            </w:r>
          </w:p>
          <w:p w14:paraId="26A84702" w14:textId="77777777" w:rsidR="00421325" w:rsidRPr="00A804F3" w:rsidRDefault="00421325" w:rsidP="00A523EB">
            <w:pPr>
              <w:pStyle w:val="afe"/>
              <w:numPr>
                <w:ilvl w:val="0"/>
                <w:numId w:val="24"/>
              </w:numPr>
              <w:tabs>
                <w:tab w:val="left" w:pos="401"/>
              </w:tabs>
              <w:spacing w:line="240" w:lineRule="auto"/>
              <w:ind w:left="259" w:firstLine="12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Правильность начисления, полноту и своевременность перечисления налоговых платежей.</w:t>
            </w:r>
          </w:p>
        </w:tc>
      </w:tr>
      <w:tr w:rsidR="00421325" w:rsidRPr="00A804F3" w14:paraId="224FF997" w14:textId="77777777" w:rsidTr="00421325">
        <w:trPr>
          <w:cantSplit/>
          <w:trHeight w:val="1705"/>
        </w:trPr>
        <w:tc>
          <w:tcPr>
            <w:tcW w:w="738" w:type="dxa"/>
            <w:gridSpan w:val="2"/>
          </w:tcPr>
          <w:p w14:paraId="6F9FB5CC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2.4</w:t>
            </w:r>
          </w:p>
        </w:tc>
        <w:tc>
          <w:tcPr>
            <w:tcW w:w="1980" w:type="dxa"/>
            <w:vAlign w:val="center"/>
          </w:tcPr>
          <w:p w14:paraId="5D0E44C6" w14:textId="77777777" w:rsidR="00421325" w:rsidRPr="00A804F3" w:rsidRDefault="00421325" w:rsidP="00172AB2">
            <w:pPr>
              <w:ind w:firstLine="117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Расчёты по отчислениям в ФСС и ПФР</w:t>
            </w:r>
          </w:p>
        </w:tc>
        <w:tc>
          <w:tcPr>
            <w:tcW w:w="7171" w:type="dxa"/>
          </w:tcPr>
          <w:p w14:paraId="07714EE7" w14:textId="77777777" w:rsidR="00421325" w:rsidRPr="00A804F3" w:rsidRDefault="00421325" w:rsidP="00A523EB">
            <w:pPr>
              <w:pStyle w:val="afe"/>
              <w:numPr>
                <w:ilvl w:val="0"/>
                <w:numId w:val="25"/>
              </w:numPr>
              <w:tabs>
                <w:tab w:val="left" w:pos="720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Правильность определения налоговой базы.</w:t>
            </w:r>
          </w:p>
          <w:p w14:paraId="20ECA7C5" w14:textId="77777777" w:rsidR="00421325" w:rsidRPr="00A804F3" w:rsidRDefault="00421325" w:rsidP="00A523EB">
            <w:pPr>
              <w:pStyle w:val="afe"/>
              <w:numPr>
                <w:ilvl w:val="0"/>
                <w:numId w:val="25"/>
              </w:numPr>
              <w:tabs>
                <w:tab w:val="left" w:pos="720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Правильность применения налоговых ставок.</w:t>
            </w:r>
          </w:p>
          <w:p w14:paraId="31ECFEB8" w14:textId="77777777" w:rsidR="00421325" w:rsidRPr="00A804F3" w:rsidRDefault="00421325" w:rsidP="00A523EB">
            <w:pPr>
              <w:pStyle w:val="afe"/>
              <w:numPr>
                <w:ilvl w:val="0"/>
                <w:numId w:val="25"/>
              </w:numPr>
              <w:tabs>
                <w:tab w:val="left" w:pos="720"/>
              </w:tabs>
              <w:spacing w:line="240" w:lineRule="auto"/>
              <w:ind w:left="259" w:firstLine="121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Правомерность применения льгот при расчёте и уплате налога.</w:t>
            </w:r>
          </w:p>
          <w:p w14:paraId="6BF49DA0" w14:textId="77777777" w:rsidR="00421325" w:rsidRPr="00A804F3" w:rsidRDefault="00421325" w:rsidP="00A523EB">
            <w:pPr>
              <w:pStyle w:val="afe"/>
              <w:numPr>
                <w:ilvl w:val="0"/>
                <w:numId w:val="25"/>
              </w:numPr>
              <w:tabs>
                <w:tab w:val="left" w:pos="720"/>
              </w:tabs>
              <w:spacing w:line="240" w:lineRule="auto"/>
              <w:ind w:left="259" w:firstLine="12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Правильность начисления, полноту и своевременность перечисления налоговых платежей.</w:t>
            </w:r>
          </w:p>
        </w:tc>
      </w:tr>
      <w:tr w:rsidR="00421325" w:rsidRPr="00A804F3" w14:paraId="74189BC5" w14:textId="77777777" w:rsidTr="00421325">
        <w:trPr>
          <w:cantSplit/>
          <w:trHeight w:val="557"/>
        </w:trPr>
        <w:tc>
          <w:tcPr>
            <w:tcW w:w="738" w:type="dxa"/>
            <w:gridSpan w:val="2"/>
          </w:tcPr>
          <w:p w14:paraId="7126D012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2.5.</w:t>
            </w:r>
          </w:p>
        </w:tc>
        <w:tc>
          <w:tcPr>
            <w:tcW w:w="9151" w:type="dxa"/>
            <w:gridSpan w:val="2"/>
            <w:vAlign w:val="center"/>
          </w:tcPr>
          <w:p w14:paraId="790947E9" w14:textId="77777777" w:rsidR="00421325" w:rsidRPr="00A804F3" w:rsidRDefault="00421325" w:rsidP="00172AB2">
            <w:pPr>
              <w:pStyle w:val="afe"/>
              <w:tabs>
                <w:tab w:val="clear" w:pos="1702"/>
                <w:tab w:val="left" w:pos="720"/>
              </w:tabs>
              <w:spacing w:line="240" w:lineRule="auto"/>
              <w:ind w:left="0" w:firstLine="0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Расчёты по иным существенным налогам и сборам</w:t>
            </w:r>
          </w:p>
        </w:tc>
      </w:tr>
      <w:tr w:rsidR="00421325" w:rsidRPr="00A804F3" w14:paraId="3DAE773F" w14:textId="77777777" w:rsidTr="00421325">
        <w:trPr>
          <w:cantSplit/>
          <w:trHeight w:val="557"/>
        </w:trPr>
        <w:tc>
          <w:tcPr>
            <w:tcW w:w="9889" w:type="dxa"/>
            <w:gridSpan w:val="4"/>
          </w:tcPr>
          <w:p w14:paraId="6F1CC495" w14:textId="77777777" w:rsidR="00421325" w:rsidRPr="00A804F3" w:rsidRDefault="00421325" w:rsidP="00172AB2">
            <w:pPr>
              <w:pStyle w:val="afe"/>
              <w:tabs>
                <w:tab w:val="clear" w:pos="1702"/>
                <w:tab w:val="left" w:pos="720"/>
              </w:tabs>
              <w:spacing w:line="240" w:lineRule="auto"/>
              <w:ind w:left="0" w:firstLine="0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3.</w:t>
            </w:r>
            <w:r w:rsidRPr="00A804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  <w:r w:rsidRPr="00A804F3"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bidi="hi-IN"/>
              </w:rPr>
              <w:t>Анализ инструментов налогового планирования, применяемого Компанией и оценка рисков, связанных с применением таких инструментов</w:t>
            </w:r>
          </w:p>
        </w:tc>
      </w:tr>
      <w:tr w:rsidR="00421325" w:rsidRPr="00A804F3" w14:paraId="483BE969" w14:textId="77777777" w:rsidTr="00421325">
        <w:trPr>
          <w:cantSplit/>
          <w:trHeight w:val="353"/>
        </w:trPr>
        <w:tc>
          <w:tcPr>
            <w:tcW w:w="9889" w:type="dxa"/>
            <w:gridSpan w:val="4"/>
          </w:tcPr>
          <w:p w14:paraId="6921941C" w14:textId="77777777" w:rsidR="00421325" w:rsidRPr="00A804F3" w:rsidRDefault="00421325" w:rsidP="00172AB2">
            <w:pPr>
              <w:pStyle w:val="afe"/>
              <w:tabs>
                <w:tab w:val="clear" w:pos="1702"/>
                <w:tab w:val="left" w:pos="720"/>
              </w:tabs>
              <w:spacing w:line="240" w:lineRule="auto"/>
              <w:ind w:left="0" w:firstLine="0"/>
              <w:contextualSpacing/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bidi="hi-IN"/>
              </w:rPr>
              <w:t>4.</w:t>
            </w:r>
            <w:r w:rsidRPr="00A804F3">
              <w:rPr>
                <w:rFonts w:ascii="Times New Roman" w:eastAsia="SimSun" w:hAnsi="Times New Roman" w:cs="Times New Roman"/>
                <w:b/>
                <w:color w:val="000000"/>
                <w:kern w:val="1"/>
                <w:sz w:val="24"/>
                <w:szCs w:val="24"/>
                <w:lang w:bidi="hi-IN"/>
              </w:rPr>
              <w:tab/>
              <w:t>Аналитический обзор налоговой позиции Компании</w:t>
            </w:r>
          </w:p>
        </w:tc>
      </w:tr>
      <w:tr w:rsidR="00421325" w:rsidRPr="00A804F3" w14:paraId="6E61D865" w14:textId="77777777" w:rsidTr="00421325">
        <w:trPr>
          <w:cantSplit/>
        </w:trPr>
        <w:tc>
          <w:tcPr>
            <w:tcW w:w="709" w:type="dxa"/>
          </w:tcPr>
          <w:p w14:paraId="3D7648EC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9180" w:type="dxa"/>
            <w:gridSpan w:val="3"/>
          </w:tcPr>
          <w:p w14:paraId="7DD84F29" w14:textId="77777777" w:rsidR="00421325" w:rsidRPr="00A804F3" w:rsidRDefault="00421325" w:rsidP="00172AB2">
            <w:pPr>
              <w:pStyle w:val="afe"/>
              <w:tabs>
                <w:tab w:val="clear" w:pos="1702"/>
                <w:tab w:val="left" w:pos="720"/>
              </w:tabs>
              <w:spacing w:line="240" w:lineRule="auto"/>
              <w:ind w:left="0" w:firstLine="0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Аналитический обзор незавершённых судебных разбирательств с налоговыми органами.</w:t>
            </w:r>
          </w:p>
        </w:tc>
      </w:tr>
      <w:tr w:rsidR="00421325" w:rsidRPr="00A804F3" w14:paraId="32FF86A9" w14:textId="77777777" w:rsidTr="00421325">
        <w:trPr>
          <w:cantSplit/>
        </w:trPr>
        <w:tc>
          <w:tcPr>
            <w:tcW w:w="709" w:type="dxa"/>
          </w:tcPr>
          <w:p w14:paraId="3AB78850" w14:textId="77777777" w:rsidR="00421325" w:rsidRPr="00A804F3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A804F3">
              <w:rPr>
                <w:color w:val="000000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9180" w:type="dxa"/>
            <w:gridSpan w:val="3"/>
          </w:tcPr>
          <w:p w14:paraId="2DF53503" w14:textId="77777777" w:rsidR="00421325" w:rsidRPr="00A804F3" w:rsidRDefault="00421325" w:rsidP="00172AB2">
            <w:pPr>
              <w:pStyle w:val="afe"/>
              <w:tabs>
                <w:tab w:val="clear" w:pos="1702"/>
                <w:tab w:val="left" w:pos="720"/>
              </w:tabs>
              <w:spacing w:line="240" w:lineRule="auto"/>
              <w:ind w:left="0" w:firstLine="0"/>
              <w:contextualSpacing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</w:pPr>
            <w:r w:rsidRPr="00A804F3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bidi="hi-IN"/>
              </w:rPr>
              <w:t>Обзор результатов последних выездных и камеральных проверок, проведённых налоговыми органами за проверяемый период.</w:t>
            </w:r>
          </w:p>
        </w:tc>
      </w:tr>
    </w:tbl>
    <w:p w14:paraId="0FDDE1AE" w14:textId="77777777" w:rsidR="00421325" w:rsidRDefault="00421325" w:rsidP="00421325">
      <w:pPr>
        <w:contextualSpacing/>
        <w:rPr>
          <w:rFonts w:eastAsiaTheme="minorHAnsi"/>
          <w:b/>
          <w:color w:val="000000"/>
          <w:sz w:val="24"/>
          <w:szCs w:val="24"/>
          <w:u w:val="single"/>
          <w:lang w:eastAsia="en-US"/>
        </w:rPr>
      </w:pPr>
    </w:p>
    <w:p w14:paraId="4E279359" w14:textId="77777777" w:rsidR="00421325" w:rsidRPr="005B58FD" w:rsidRDefault="00421325" w:rsidP="00421325">
      <w:pPr>
        <w:contextualSpacing/>
        <w:rPr>
          <w:rFonts w:eastAsiaTheme="minorHAnsi"/>
          <w:b/>
          <w:color w:val="000000"/>
          <w:sz w:val="24"/>
          <w:szCs w:val="24"/>
          <w:u w:val="single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u w:val="single"/>
          <w:lang w:eastAsia="en-US"/>
        </w:rPr>
        <w:t>ЭКСПЕРТИЗА ИНВЕСТИЦИОННОЙ ДЕЯТЕЛЬНОСТИ</w:t>
      </w:r>
    </w:p>
    <w:p w14:paraId="5F4C8D94" w14:textId="77777777" w:rsidR="00421325" w:rsidRPr="005B58FD" w:rsidRDefault="00421325" w:rsidP="00421325">
      <w:pPr>
        <w:contextualSpacing/>
        <w:jc w:val="both"/>
        <w:rPr>
          <w:sz w:val="24"/>
          <w:szCs w:val="24"/>
        </w:rPr>
      </w:pPr>
    </w:p>
    <w:p w14:paraId="16E05536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Период экспертизы инвестиционной деятельности:</w:t>
      </w:r>
    </w:p>
    <w:p w14:paraId="3731C86B" w14:textId="77777777" w:rsidR="00421325" w:rsidRPr="00C12A4F" w:rsidRDefault="00421325" w:rsidP="00A523EB">
      <w:pPr>
        <w:widowControl w:val="0"/>
        <w:numPr>
          <w:ilvl w:val="0"/>
          <w:numId w:val="9"/>
        </w:numPr>
        <w:contextualSpacing/>
        <w:jc w:val="both"/>
        <w:rPr>
          <w:rFonts w:eastAsiaTheme="minorHAnsi"/>
          <w:color w:val="000000"/>
          <w:sz w:val="24"/>
          <w:szCs w:val="24"/>
          <w:highlight w:val="yellow"/>
          <w:lang w:eastAsia="en-US"/>
        </w:rPr>
      </w:pPr>
      <w:r w:rsidRPr="00C12A4F">
        <w:rPr>
          <w:rFonts w:eastAsiaTheme="minorHAnsi"/>
          <w:color w:val="000000"/>
          <w:sz w:val="24"/>
          <w:szCs w:val="24"/>
          <w:highlight w:val="yellow"/>
          <w:lang w:eastAsia="en-US"/>
        </w:rPr>
        <w:t>1 января 2016 по 31 марта 2019</w:t>
      </w:r>
    </w:p>
    <w:p w14:paraId="0BE27582" w14:textId="77777777" w:rsidR="00421325" w:rsidRPr="005B58FD" w:rsidRDefault="00421325" w:rsidP="00421325">
      <w:pPr>
        <w:contextualSpacing/>
        <w:jc w:val="both"/>
        <w:rPr>
          <w:sz w:val="24"/>
          <w:szCs w:val="24"/>
        </w:rPr>
      </w:pPr>
    </w:p>
    <w:p w14:paraId="09C2BE64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Результаты работ:</w:t>
      </w:r>
    </w:p>
    <w:p w14:paraId="0F0EC4B8" w14:textId="77777777" w:rsidR="00421325" w:rsidRPr="005B58FD" w:rsidRDefault="00421325" w:rsidP="00421325">
      <w:pPr>
        <w:widowControl w:val="0"/>
        <w:contextualSpacing/>
        <w:jc w:val="both"/>
        <w:rPr>
          <w:rFonts w:eastAsiaTheme="minorHAnsi"/>
          <w:b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Результаты работ будут изложены на русском языке и будут включать следующие виды отчётов</w:t>
      </w:r>
      <w:r w:rsidRPr="005B58FD">
        <w:rPr>
          <w:rFonts w:eastAsiaTheme="minorHAnsi"/>
          <w:b/>
          <w:color w:val="000000"/>
          <w:sz w:val="24"/>
          <w:szCs w:val="24"/>
          <w:lang w:eastAsia="en-US"/>
        </w:rPr>
        <w:t>:</w:t>
      </w:r>
    </w:p>
    <w:p w14:paraId="449D77C6" w14:textId="77777777" w:rsidR="00421325" w:rsidRPr="005B58FD" w:rsidRDefault="00421325" w:rsidP="00A523EB">
      <w:pPr>
        <w:widowControl w:val="0"/>
        <w:numPr>
          <w:ilvl w:val="0"/>
          <w:numId w:val="10"/>
        </w:numPr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5B58FD">
        <w:rPr>
          <w:rFonts w:eastAsiaTheme="minorHAnsi"/>
          <w:color w:val="000000"/>
          <w:sz w:val="24"/>
          <w:szCs w:val="24"/>
          <w:lang w:eastAsia="en-US"/>
        </w:rPr>
        <w:t>Проект отчёта по результатам экспертизы инвестиционной деятельности;</w:t>
      </w:r>
    </w:p>
    <w:p w14:paraId="6808B1DB" w14:textId="77777777" w:rsidR="00421325" w:rsidRPr="005B58FD" w:rsidRDefault="00421325" w:rsidP="00A523EB">
      <w:pPr>
        <w:widowControl w:val="0"/>
        <w:numPr>
          <w:ilvl w:val="0"/>
          <w:numId w:val="10"/>
        </w:numPr>
        <w:contextualSpacing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sz w:val="24"/>
          <w:szCs w:val="24"/>
          <w:lang w:eastAsia="en-US"/>
        </w:rPr>
        <w:t>Окончательная версия отчёта</w:t>
      </w:r>
      <w:r w:rsidRPr="005B58FD">
        <w:rPr>
          <w:rFonts w:eastAsiaTheme="minorHAnsi"/>
          <w:color w:val="000000"/>
          <w:sz w:val="24"/>
          <w:szCs w:val="24"/>
          <w:lang w:eastAsia="en-US"/>
        </w:rPr>
        <w:t xml:space="preserve"> по результатам экспертизы инвестиционной деятельности, в котором будут отражены ответы на вопросы и комментарии Заказчика, возникшие по результатам ознакомления с проектом отчёта</w:t>
      </w:r>
    </w:p>
    <w:p w14:paraId="309C10FA" w14:textId="77777777" w:rsidR="00421325" w:rsidRPr="005B58FD" w:rsidRDefault="00421325" w:rsidP="00421325">
      <w:pPr>
        <w:contextualSpacing/>
        <w:jc w:val="both"/>
        <w:rPr>
          <w:sz w:val="24"/>
          <w:szCs w:val="24"/>
        </w:rPr>
      </w:pPr>
    </w:p>
    <w:tbl>
      <w:tblPr>
        <w:tblW w:w="9889" w:type="dxa"/>
        <w:tblBorders>
          <w:top w:val="single" w:sz="4" w:space="0" w:color="7F7E82"/>
          <w:bottom w:val="single" w:sz="4" w:space="0" w:color="7F7E82"/>
          <w:insideH w:val="single" w:sz="4" w:space="0" w:color="7F7E82"/>
          <w:insideV w:val="single" w:sz="4" w:space="0" w:color="7F7E82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9180"/>
      </w:tblGrid>
      <w:tr w:rsidR="00421325" w:rsidRPr="005B58FD" w14:paraId="42FF8F19" w14:textId="77777777" w:rsidTr="00421325">
        <w:trPr>
          <w:cantSplit/>
        </w:trPr>
        <w:tc>
          <w:tcPr>
            <w:tcW w:w="9889" w:type="dxa"/>
            <w:gridSpan w:val="2"/>
          </w:tcPr>
          <w:p w14:paraId="6E44084E" w14:textId="77777777" w:rsidR="00421325" w:rsidRPr="005B58FD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1.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>Анализ исторических данных по реализации инвестиционной программы Компании</w:t>
            </w:r>
          </w:p>
        </w:tc>
      </w:tr>
      <w:tr w:rsidR="00421325" w:rsidRPr="005B58FD" w14:paraId="54CBF6A3" w14:textId="77777777" w:rsidTr="00421325">
        <w:trPr>
          <w:cantSplit/>
        </w:trPr>
        <w:tc>
          <w:tcPr>
            <w:tcW w:w="709" w:type="dxa"/>
          </w:tcPr>
          <w:p w14:paraId="6121882C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9180" w:type="dxa"/>
          </w:tcPr>
          <w:p w14:paraId="5E71F4DF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исторических инвестиционных расходов Компании</w:t>
            </w:r>
          </w:p>
        </w:tc>
      </w:tr>
      <w:tr w:rsidR="00421325" w:rsidRPr="005B58FD" w14:paraId="4E9ABD2B" w14:textId="77777777" w:rsidTr="00421325">
        <w:trPr>
          <w:cantSplit/>
        </w:trPr>
        <w:tc>
          <w:tcPr>
            <w:tcW w:w="709" w:type="dxa"/>
          </w:tcPr>
          <w:p w14:paraId="2FC1AD13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9180" w:type="dxa"/>
          </w:tcPr>
          <w:p w14:paraId="34196DE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Анализ данных об источниках финансирования инвестиционных расходов Компании</w:t>
            </w:r>
          </w:p>
        </w:tc>
      </w:tr>
      <w:tr w:rsidR="00421325" w:rsidRPr="005B58FD" w14:paraId="491A01F4" w14:textId="77777777" w:rsidTr="00421325">
        <w:trPr>
          <w:cantSplit/>
        </w:trPr>
        <w:tc>
          <w:tcPr>
            <w:tcW w:w="709" w:type="dxa"/>
          </w:tcPr>
          <w:p w14:paraId="2157EA92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9180" w:type="dxa"/>
          </w:tcPr>
          <w:p w14:paraId="44CEB59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</w:rPr>
              <w:t>Анализ информации о вводах объектов законченного строительства</w:t>
            </w:r>
          </w:p>
        </w:tc>
      </w:tr>
      <w:tr w:rsidR="00421325" w:rsidRPr="005B58FD" w14:paraId="1CC96E99" w14:textId="77777777" w:rsidTr="00421325">
        <w:trPr>
          <w:cantSplit/>
        </w:trPr>
        <w:tc>
          <w:tcPr>
            <w:tcW w:w="709" w:type="dxa"/>
          </w:tcPr>
          <w:p w14:paraId="05C9D725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9180" w:type="dxa"/>
          </w:tcPr>
          <w:p w14:paraId="2B4F5054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5B58FD">
              <w:rPr>
                <w:color w:val="000000"/>
                <w:sz w:val="24"/>
                <w:szCs w:val="24"/>
              </w:rPr>
              <w:t>Анализ планового и фактического исполнения инвестиционной программы Компании</w:t>
            </w:r>
          </w:p>
        </w:tc>
      </w:tr>
      <w:tr w:rsidR="00421325" w:rsidRPr="005B58FD" w14:paraId="53BE9552" w14:textId="77777777" w:rsidTr="00421325">
        <w:trPr>
          <w:cantSplit/>
        </w:trPr>
        <w:tc>
          <w:tcPr>
            <w:tcW w:w="709" w:type="dxa"/>
          </w:tcPr>
          <w:p w14:paraId="76A4B361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1.5</w:t>
            </w:r>
          </w:p>
        </w:tc>
        <w:tc>
          <w:tcPr>
            <w:tcW w:w="9180" w:type="dxa"/>
          </w:tcPr>
          <w:p w14:paraId="27827B3D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</w:rPr>
              <w:t>Анализ результатов инвестиционной деятельности Компании в части технологического присоединения</w:t>
            </w:r>
          </w:p>
        </w:tc>
      </w:tr>
      <w:tr w:rsidR="00421325" w:rsidRPr="005B58FD" w14:paraId="74DB9C86" w14:textId="77777777" w:rsidTr="00421325">
        <w:trPr>
          <w:cantSplit/>
        </w:trPr>
        <w:tc>
          <w:tcPr>
            <w:tcW w:w="709" w:type="dxa"/>
          </w:tcPr>
          <w:p w14:paraId="5173538A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1.6.</w:t>
            </w:r>
          </w:p>
        </w:tc>
        <w:tc>
          <w:tcPr>
            <w:tcW w:w="9180" w:type="dxa"/>
          </w:tcPr>
          <w:p w14:paraId="5058AC6C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5B58FD">
              <w:rPr>
                <w:color w:val="000000"/>
                <w:sz w:val="24"/>
                <w:szCs w:val="24"/>
              </w:rPr>
              <w:t xml:space="preserve">Анализ информации о крупнейших объектах незавершённого строительства Компании </w:t>
            </w:r>
          </w:p>
        </w:tc>
      </w:tr>
      <w:tr w:rsidR="00421325" w:rsidRPr="005B58FD" w14:paraId="23B387A5" w14:textId="77777777" w:rsidTr="00421325">
        <w:trPr>
          <w:cantSplit/>
        </w:trPr>
        <w:tc>
          <w:tcPr>
            <w:tcW w:w="9889" w:type="dxa"/>
            <w:gridSpan w:val="2"/>
          </w:tcPr>
          <w:p w14:paraId="2810B319" w14:textId="77777777" w:rsidR="00421325" w:rsidRPr="005B58FD" w:rsidRDefault="00421325" w:rsidP="00172AB2">
            <w:pPr>
              <w:contextualSpacing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>2.</w:t>
            </w:r>
            <w:r w:rsidRPr="005B58FD">
              <w:rPr>
                <w:b/>
                <w:color w:val="000000"/>
                <w:sz w:val="24"/>
                <w:szCs w:val="24"/>
                <w:lang w:eastAsia="en-US"/>
              </w:rPr>
              <w:tab/>
              <w:t>Анализ утверждённой инвестиционной программы Компании</w:t>
            </w:r>
          </w:p>
        </w:tc>
      </w:tr>
      <w:tr w:rsidR="00421325" w:rsidRPr="005B58FD" w14:paraId="108E3984" w14:textId="77777777" w:rsidTr="00421325">
        <w:trPr>
          <w:cantSplit/>
        </w:trPr>
        <w:tc>
          <w:tcPr>
            <w:tcW w:w="709" w:type="dxa"/>
          </w:tcPr>
          <w:p w14:paraId="39679C4F" w14:textId="77777777" w:rsidR="00421325" w:rsidRPr="005B58FD" w:rsidRDefault="00421325" w:rsidP="00172AB2">
            <w:pPr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9180" w:type="dxa"/>
          </w:tcPr>
          <w:p w14:paraId="56E45498" w14:textId="77777777" w:rsidR="00421325" w:rsidRPr="005B58FD" w:rsidRDefault="00421325" w:rsidP="00172AB2">
            <w:pPr>
              <w:ind w:left="5" w:firstLine="142"/>
              <w:contextualSpacing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B58FD">
              <w:rPr>
                <w:color w:val="000000"/>
                <w:sz w:val="24"/>
                <w:szCs w:val="24"/>
                <w:lang w:eastAsia="en-US"/>
              </w:rPr>
              <w:t xml:space="preserve">Анализ структуры, плановых объёмов расходов, освоения и вводов, источников финансирования </w:t>
            </w:r>
          </w:p>
        </w:tc>
      </w:tr>
    </w:tbl>
    <w:p w14:paraId="50CFF33E" w14:textId="4C4246F4" w:rsidR="00A72CEE" w:rsidRPr="001C51A3" w:rsidRDefault="00A72CEE" w:rsidP="00421325">
      <w:pPr>
        <w:widowControl w:val="0"/>
        <w:ind w:left="0" w:firstLine="0"/>
        <w:contextualSpacing/>
        <w:jc w:val="both"/>
        <w:rPr>
          <w:sz w:val="24"/>
          <w:szCs w:val="24"/>
        </w:rPr>
      </w:pPr>
    </w:p>
    <w:sectPr w:rsidR="00A72CEE" w:rsidRPr="001C51A3" w:rsidSect="00A74638">
      <w:foot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9D113" w14:textId="77777777" w:rsidR="00DB58F8" w:rsidRDefault="00DB58F8">
      <w:r>
        <w:separator/>
      </w:r>
    </w:p>
  </w:endnote>
  <w:endnote w:type="continuationSeparator" w:id="0">
    <w:p w14:paraId="36EE4496" w14:textId="77777777" w:rsidR="00DB58F8" w:rsidRDefault="00DB5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9678615"/>
      <w:docPartObj>
        <w:docPartGallery w:val="Page Numbers (Bottom of Page)"/>
        <w:docPartUnique/>
      </w:docPartObj>
    </w:sdtPr>
    <w:sdtEndPr/>
    <w:sdtContent>
      <w:p w14:paraId="18092137" w14:textId="3CAD87D9" w:rsidR="004810A8" w:rsidRDefault="004810A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538">
          <w:rPr>
            <w:noProof/>
          </w:rPr>
          <w:t>1</w:t>
        </w:r>
        <w:r>
          <w:fldChar w:fldCharType="end"/>
        </w:r>
      </w:p>
    </w:sdtContent>
  </w:sdt>
  <w:p w14:paraId="314C03E3" w14:textId="77777777" w:rsidR="004810A8" w:rsidRDefault="004810A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9870B5" w14:textId="77777777" w:rsidR="00DB58F8" w:rsidRDefault="00DB58F8">
      <w:r>
        <w:separator/>
      </w:r>
    </w:p>
  </w:footnote>
  <w:footnote w:type="continuationSeparator" w:id="0">
    <w:p w14:paraId="244C17F2" w14:textId="77777777" w:rsidR="00DB58F8" w:rsidRDefault="00DB5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C2725"/>
    <w:multiLevelType w:val="hybridMultilevel"/>
    <w:tmpl w:val="D8EEB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932E8"/>
    <w:multiLevelType w:val="hybridMultilevel"/>
    <w:tmpl w:val="4E26586A"/>
    <w:lvl w:ilvl="0" w:tplc="76EEE9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A6B5D"/>
    <w:multiLevelType w:val="hybridMultilevel"/>
    <w:tmpl w:val="359E5FAC"/>
    <w:lvl w:ilvl="0" w:tplc="FB9E7926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  <w:sz w:val="24"/>
      </w:rPr>
    </w:lvl>
    <w:lvl w:ilvl="1" w:tplc="041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" w15:restartNumberingAfterBreak="0">
    <w:nsid w:val="0FB65E06"/>
    <w:multiLevelType w:val="hybridMultilevel"/>
    <w:tmpl w:val="A858E3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DE679B"/>
    <w:multiLevelType w:val="hybridMultilevel"/>
    <w:tmpl w:val="7470473A"/>
    <w:lvl w:ilvl="0" w:tplc="F1E215FE">
      <w:start w:val="1"/>
      <w:numFmt w:val="decimal"/>
      <w:lvlText w:val="%1."/>
      <w:lvlJc w:val="left"/>
      <w:pPr>
        <w:ind w:left="1069" w:hanging="360"/>
      </w:pPr>
    </w:lvl>
    <w:lvl w:ilvl="1" w:tplc="F7087262">
      <w:numFmt w:val="bullet"/>
      <w:lvlText w:val="•"/>
      <w:lvlJc w:val="left"/>
      <w:pPr>
        <w:ind w:left="1864" w:hanging="435"/>
      </w:pPr>
      <w:rPr>
        <w:rFonts w:ascii="Times New Roman" w:eastAsia="Calibri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EE214A"/>
    <w:multiLevelType w:val="hybridMultilevel"/>
    <w:tmpl w:val="B0EE1B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027425"/>
    <w:multiLevelType w:val="multilevel"/>
    <w:tmpl w:val="B1EADA42"/>
    <w:lvl w:ilvl="0">
      <w:start w:val="1"/>
      <w:numFmt w:val="decimal"/>
      <w:pStyle w:val="StGen0"/>
      <w:lvlText w:val="%1."/>
      <w:lvlJc w:val="left"/>
      <w:pPr>
        <w:tabs>
          <w:tab w:val="left" w:pos="907"/>
        </w:tabs>
        <w:ind w:left="0" w:firstLine="567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tabs>
          <w:tab w:val="left" w:pos="928"/>
        </w:tabs>
        <w:ind w:left="928" w:hanging="353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left" w:pos="1287"/>
        </w:tabs>
        <w:ind w:left="1287" w:hanging="713"/>
      </w:pPr>
    </w:lvl>
    <w:lvl w:ilvl="3">
      <w:start w:val="1"/>
      <w:numFmt w:val="decimal"/>
      <w:lvlText w:val="%1.%2.%3.%4."/>
      <w:lvlJc w:val="left"/>
      <w:pPr>
        <w:tabs>
          <w:tab w:val="left" w:pos="1287"/>
        </w:tabs>
        <w:ind w:left="1287" w:hanging="713"/>
      </w:pPr>
    </w:lvl>
    <w:lvl w:ilvl="4">
      <w:start w:val="1"/>
      <w:numFmt w:val="decimal"/>
      <w:lvlText w:val="%1.%2.%3.%4.%5."/>
      <w:lvlJc w:val="left"/>
      <w:pPr>
        <w:tabs>
          <w:tab w:val="left" w:pos="1647"/>
        </w:tabs>
        <w:ind w:left="1647" w:hanging="1073"/>
      </w:pPr>
    </w:lvl>
    <w:lvl w:ilvl="5">
      <w:start w:val="1"/>
      <w:numFmt w:val="decimal"/>
      <w:lvlText w:val="%1.%2.%3.%4.%5.%6."/>
      <w:lvlJc w:val="left"/>
      <w:pPr>
        <w:tabs>
          <w:tab w:val="left" w:pos="1647"/>
        </w:tabs>
        <w:ind w:left="1647" w:hanging="1073"/>
      </w:pPr>
    </w:lvl>
    <w:lvl w:ilvl="6">
      <w:start w:val="1"/>
      <w:numFmt w:val="decimal"/>
      <w:lvlText w:val="%1.%2.%3.%4.%5.%6.%7."/>
      <w:lvlJc w:val="left"/>
      <w:pPr>
        <w:tabs>
          <w:tab w:val="left" w:pos="2007"/>
        </w:tabs>
        <w:ind w:left="2007" w:hanging="1433"/>
      </w:pPr>
    </w:lvl>
    <w:lvl w:ilvl="7">
      <w:start w:val="1"/>
      <w:numFmt w:val="decimal"/>
      <w:lvlText w:val="%1.%2.%3.%4.%5.%6.%7.%8."/>
      <w:lvlJc w:val="left"/>
      <w:pPr>
        <w:tabs>
          <w:tab w:val="left" w:pos="2007"/>
        </w:tabs>
        <w:ind w:left="2007" w:hanging="1433"/>
      </w:pPr>
    </w:lvl>
    <w:lvl w:ilvl="8">
      <w:start w:val="1"/>
      <w:numFmt w:val="decimal"/>
      <w:lvlText w:val="%1.%2.%3.%4.%5.%6.%7.%8.%9."/>
      <w:lvlJc w:val="left"/>
      <w:pPr>
        <w:tabs>
          <w:tab w:val="left" w:pos="2367"/>
        </w:tabs>
        <w:ind w:left="2367" w:hanging="1793"/>
      </w:pPr>
    </w:lvl>
  </w:abstractNum>
  <w:abstractNum w:abstractNumId="7" w15:restartNumberingAfterBreak="0">
    <w:nsid w:val="1FDB563B"/>
    <w:multiLevelType w:val="multilevel"/>
    <w:tmpl w:val="B58EA1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1.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25B2682F"/>
    <w:multiLevelType w:val="multilevel"/>
    <w:tmpl w:val="5448C6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1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9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9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16" w:hanging="1800"/>
      </w:pPr>
      <w:rPr>
        <w:rFonts w:hint="default"/>
      </w:rPr>
    </w:lvl>
  </w:abstractNum>
  <w:abstractNum w:abstractNumId="9" w15:restartNumberingAfterBreak="0">
    <w:nsid w:val="28074770"/>
    <w:multiLevelType w:val="hybridMultilevel"/>
    <w:tmpl w:val="CCCAF80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FE04AF"/>
    <w:multiLevelType w:val="hybridMultilevel"/>
    <w:tmpl w:val="A78A03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DFD5DED"/>
    <w:multiLevelType w:val="hybridMultilevel"/>
    <w:tmpl w:val="195E8F18"/>
    <w:lvl w:ilvl="0" w:tplc="76EEE966">
      <w:start w:val="1"/>
      <w:numFmt w:val="bullet"/>
      <w:lvlText w:val=""/>
      <w:lvlJc w:val="left"/>
      <w:pPr>
        <w:ind w:left="33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08" w:hanging="360"/>
      </w:pPr>
      <w:rPr>
        <w:rFonts w:ascii="Wingdings" w:hAnsi="Wingdings" w:hint="default"/>
      </w:rPr>
    </w:lvl>
  </w:abstractNum>
  <w:abstractNum w:abstractNumId="12" w15:restartNumberingAfterBreak="0">
    <w:nsid w:val="52332789"/>
    <w:multiLevelType w:val="hybridMultilevel"/>
    <w:tmpl w:val="BDD2D8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5C604E"/>
    <w:multiLevelType w:val="hybridMultilevel"/>
    <w:tmpl w:val="B7A4C4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130172"/>
    <w:multiLevelType w:val="hybridMultilevel"/>
    <w:tmpl w:val="65DAF926"/>
    <w:lvl w:ilvl="0" w:tplc="46D6E2FC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51A174B"/>
    <w:multiLevelType w:val="hybridMultilevel"/>
    <w:tmpl w:val="AA66A496"/>
    <w:lvl w:ilvl="0" w:tplc="2112228C">
      <w:start w:val="1"/>
      <w:numFmt w:val="decimal"/>
      <w:lvlText w:val="%1."/>
      <w:lvlJc w:val="left"/>
      <w:pPr>
        <w:ind w:left="2629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56E29BE"/>
    <w:multiLevelType w:val="hybridMultilevel"/>
    <w:tmpl w:val="363C0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E97AEC"/>
    <w:multiLevelType w:val="hybridMultilevel"/>
    <w:tmpl w:val="F96A02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0F2BC5"/>
    <w:multiLevelType w:val="hybridMultilevel"/>
    <w:tmpl w:val="9C96A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61409C"/>
    <w:multiLevelType w:val="multilevel"/>
    <w:tmpl w:val="587E67E2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20" w15:restartNumberingAfterBreak="0">
    <w:nsid w:val="63946ABB"/>
    <w:multiLevelType w:val="hybridMultilevel"/>
    <w:tmpl w:val="ADB8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E85655"/>
    <w:multiLevelType w:val="hybridMultilevel"/>
    <w:tmpl w:val="E5662974"/>
    <w:lvl w:ilvl="0" w:tplc="90A2FCC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72BB2FC2"/>
    <w:multiLevelType w:val="hybridMultilevel"/>
    <w:tmpl w:val="4484D5F6"/>
    <w:lvl w:ilvl="0" w:tplc="35C29EB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3E60F3F"/>
    <w:multiLevelType w:val="hybridMultilevel"/>
    <w:tmpl w:val="46C8CB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7910FB"/>
    <w:multiLevelType w:val="hybridMultilevel"/>
    <w:tmpl w:val="257A3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9940181"/>
    <w:multiLevelType w:val="hybridMultilevel"/>
    <w:tmpl w:val="D26E55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D615166"/>
    <w:multiLevelType w:val="hybridMultilevel"/>
    <w:tmpl w:val="60B8F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15"/>
  </w:num>
  <w:num w:numId="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2"/>
  </w:num>
  <w:num w:numId="8">
    <w:abstractNumId w:val="0"/>
  </w:num>
  <w:num w:numId="9">
    <w:abstractNumId w:val="26"/>
  </w:num>
  <w:num w:numId="10">
    <w:abstractNumId w:val="20"/>
  </w:num>
  <w:num w:numId="11">
    <w:abstractNumId w:val="23"/>
  </w:num>
  <w:num w:numId="12">
    <w:abstractNumId w:val="18"/>
  </w:num>
  <w:num w:numId="13">
    <w:abstractNumId w:val="12"/>
  </w:num>
  <w:num w:numId="14">
    <w:abstractNumId w:val="13"/>
  </w:num>
  <w:num w:numId="15">
    <w:abstractNumId w:val="9"/>
  </w:num>
  <w:num w:numId="16">
    <w:abstractNumId w:val="17"/>
  </w:num>
  <w:num w:numId="17">
    <w:abstractNumId w:val="10"/>
  </w:num>
  <w:num w:numId="18">
    <w:abstractNumId w:val="24"/>
  </w:num>
  <w:num w:numId="19">
    <w:abstractNumId w:val="5"/>
  </w:num>
  <w:num w:numId="20">
    <w:abstractNumId w:val="25"/>
  </w:num>
  <w:num w:numId="21">
    <w:abstractNumId w:val="3"/>
  </w:num>
  <w:num w:numId="22">
    <w:abstractNumId w:val="16"/>
  </w:num>
  <w:num w:numId="23">
    <w:abstractNumId w:val="2"/>
  </w:num>
  <w:num w:numId="24">
    <w:abstractNumId w:val="1"/>
  </w:num>
  <w:num w:numId="25">
    <w:abstractNumId w:val="11"/>
  </w:num>
  <w:num w:numId="26">
    <w:abstractNumId w:val="21"/>
  </w:num>
  <w:num w:numId="27">
    <w:abstractNumId w:val="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CEE"/>
    <w:rsid w:val="00007A0F"/>
    <w:rsid w:val="00037FD7"/>
    <w:rsid w:val="000616AB"/>
    <w:rsid w:val="00061883"/>
    <w:rsid w:val="00065177"/>
    <w:rsid w:val="000652FF"/>
    <w:rsid w:val="00093624"/>
    <w:rsid w:val="00097745"/>
    <w:rsid w:val="000A0263"/>
    <w:rsid w:val="000D7D1B"/>
    <w:rsid w:val="000E70C6"/>
    <w:rsid w:val="000F0E53"/>
    <w:rsid w:val="00105CA2"/>
    <w:rsid w:val="001145BF"/>
    <w:rsid w:val="0012272C"/>
    <w:rsid w:val="00130E5C"/>
    <w:rsid w:val="00174539"/>
    <w:rsid w:val="00176FE1"/>
    <w:rsid w:val="00185F9F"/>
    <w:rsid w:val="00190D9C"/>
    <w:rsid w:val="00197E1F"/>
    <w:rsid w:val="001B2EB3"/>
    <w:rsid w:val="001C51A3"/>
    <w:rsid w:val="002028F9"/>
    <w:rsid w:val="00224E6E"/>
    <w:rsid w:val="00243BE6"/>
    <w:rsid w:val="002B069B"/>
    <w:rsid w:val="002B617F"/>
    <w:rsid w:val="002E5372"/>
    <w:rsid w:val="0030428A"/>
    <w:rsid w:val="0030655A"/>
    <w:rsid w:val="00311ADE"/>
    <w:rsid w:val="00312B74"/>
    <w:rsid w:val="0032242E"/>
    <w:rsid w:val="00326BB7"/>
    <w:rsid w:val="003277F4"/>
    <w:rsid w:val="00345273"/>
    <w:rsid w:val="0037225F"/>
    <w:rsid w:val="0038594C"/>
    <w:rsid w:val="003964AB"/>
    <w:rsid w:val="003F76D0"/>
    <w:rsid w:val="00415656"/>
    <w:rsid w:val="00421325"/>
    <w:rsid w:val="00422C38"/>
    <w:rsid w:val="004433CC"/>
    <w:rsid w:val="00443B30"/>
    <w:rsid w:val="004574DC"/>
    <w:rsid w:val="00464814"/>
    <w:rsid w:val="0047471A"/>
    <w:rsid w:val="004810A8"/>
    <w:rsid w:val="00501463"/>
    <w:rsid w:val="0051716F"/>
    <w:rsid w:val="00576A81"/>
    <w:rsid w:val="005806A1"/>
    <w:rsid w:val="00584537"/>
    <w:rsid w:val="005904B1"/>
    <w:rsid w:val="005D0559"/>
    <w:rsid w:val="006247CA"/>
    <w:rsid w:val="006636C8"/>
    <w:rsid w:val="00693AD5"/>
    <w:rsid w:val="006A060C"/>
    <w:rsid w:val="006E60CA"/>
    <w:rsid w:val="006F48B7"/>
    <w:rsid w:val="00702A51"/>
    <w:rsid w:val="00712752"/>
    <w:rsid w:val="007156E0"/>
    <w:rsid w:val="0078401C"/>
    <w:rsid w:val="007866AB"/>
    <w:rsid w:val="007E4ECE"/>
    <w:rsid w:val="00830C47"/>
    <w:rsid w:val="00835025"/>
    <w:rsid w:val="008400DC"/>
    <w:rsid w:val="00850E34"/>
    <w:rsid w:val="00865629"/>
    <w:rsid w:val="00876A12"/>
    <w:rsid w:val="008867FD"/>
    <w:rsid w:val="009372A6"/>
    <w:rsid w:val="00966C95"/>
    <w:rsid w:val="00967936"/>
    <w:rsid w:val="00974561"/>
    <w:rsid w:val="00975566"/>
    <w:rsid w:val="009763E4"/>
    <w:rsid w:val="00976646"/>
    <w:rsid w:val="009E468C"/>
    <w:rsid w:val="00A06638"/>
    <w:rsid w:val="00A11711"/>
    <w:rsid w:val="00A44A0B"/>
    <w:rsid w:val="00A523EB"/>
    <w:rsid w:val="00A61C4B"/>
    <w:rsid w:val="00A72CEE"/>
    <w:rsid w:val="00A74638"/>
    <w:rsid w:val="00A74DA2"/>
    <w:rsid w:val="00AD1024"/>
    <w:rsid w:val="00AD4813"/>
    <w:rsid w:val="00AE7A18"/>
    <w:rsid w:val="00B440AF"/>
    <w:rsid w:val="00B46960"/>
    <w:rsid w:val="00B46AC2"/>
    <w:rsid w:val="00B70BC5"/>
    <w:rsid w:val="00BB05D4"/>
    <w:rsid w:val="00BC0960"/>
    <w:rsid w:val="00BC3037"/>
    <w:rsid w:val="00BD1110"/>
    <w:rsid w:val="00BD2CD6"/>
    <w:rsid w:val="00BF16D4"/>
    <w:rsid w:val="00C0203C"/>
    <w:rsid w:val="00C92C14"/>
    <w:rsid w:val="00C93B53"/>
    <w:rsid w:val="00C95CEA"/>
    <w:rsid w:val="00C96B58"/>
    <w:rsid w:val="00CA69BC"/>
    <w:rsid w:val="00CB6910"/>
    <w:rsid w:val="00CD27EA"/>
    <w:rsid w:val="00CE08AF"/>
    <w:rsid w:val="00CE1B60"/>
    <w:rsid w:val="00CE4446"/>
    <w:rsid w:val="00D26538"/>
    <w:rsid w:val="00D40026"/>
    <w:rsid w:val="00DB58F8"/>
    <w:rsid w:val="00DE7A50"/>
    <w:rsid w:val="00DF0040"/>
    <w:rsid w:val="00DF4088"/>
    <w:rsid w:val="00DF6689"/>
    <w:rsid w:val="00E05239"/>
    <w:rsid w:val="00E1553D"/>
    <w:rsid w:val="00E50EB2"/>
    <w:rsid w:val="00E66EF8"/>
    <w:rsid w:val="00E9397E"/>
    <w:rsid w:val="00EB5915"/>
    <w:rsid w:val="00F30DF0"/>
    <w:rsid w:val="00F83D2B"/>
    <w:rsid w:val="00FB3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5CA87E"/>
  <w15:docId w15:val="{2BE6FEF4-C6A9-45BD-A1C5-89F716FED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D2B"/>
    <w:pPr>
      <w:spacing w:after="0" w:line="240" w:lineRule="auto"/>
      <w:ind w:left="748" w:hanging="35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ead 1,Main heading,5,Heading_eng 1,H1,1,Naglowek 1,Naglowek 11,Naglówek 1,Naglówek 11,Heading 1 Char,Heading 1 Char2 Char,Heading 1 Char1 Char1 Char,Heading 1 Char Char Char1 Char,Heading 1 Char1 Char Char Char Char,Heading_eng 1 Char"/>
    <w:basedOn w:val="a"/>
    <w:next w:val="a"/>
    <w:link w:val="10"/>
    <w:qFormat/>
    <w:rsid w:val="00F83D2B"/>
    <w:pPr>
      <w:keepNext/>
      <w:numPr>
        <w:numId w:val="1"/>
      </w:numPr>
      <w:spacing w:before="240" w:after="60"/>
      <w:outlineLvl w:val="0"/>
    </w:pPr>
    <w:rPr>
      <w:b/>
      <w:kern w:val="28"/>
      <w:sz w:val="28"/>
    </w:rPr>
  </w:style>
  <w:style w:type="paragraph" w:styleId="2">
    <w:name w:val="heading 2"/>
    <w:aliases w:val="Heading_eng 2,Paragraph,2,n2,Sub heading,n2_for Appl,Заголовок 2 Знак2 Знак,Стиль 1 Знак1 Знак,Заголовок 2 Знак1 Знак1 Знак,Заголовок 2 Знак Знак Знак1 Знак,Заголовок 2 Знак Знак1 Знак,Стиль 1 Знак Знак Знак,clanak Знак Знак"/>
    <w:basedOn w:val="a"/>
    <w:next w:val="a"/>
    <w:link w:val="21"/>
    <w:qFormat/>
    <w:rsid w:val="00F83D2B"/>
    <w:pPr>
      <w:keepNext/>
      <w:numPr>
        <w:ilvl w:val="1"/>
        <w:numId w:val="1"/>
      </w:numPr>
      <w:spacing w:before="240" w:after="60"/>
      <w:outlineLvl w:val="1"/>
    </w:pPr>
    <w:rPr>
      <w:b/>
      <w:iCs/>
      <w:sz w:val="24"/>
    </w:rPr>
  </w:style>
  <w:style w:type="paragraph" w:styleId="3">
    <w:name w:val="heading 3"/>
    <w:aliases w:val="Заголовок таблиц и графиков,h3 sub heading,C Sub-Sub/Italic,13 Sub-Sub/Italic,h3,курсив,жирный,Заголовок 3 Знак2,Заголовок 3 Знак Знак1,Heading 3_eng Знак1 Знак1,Heading 3 Char1 Знак Знак1,Heading 3 Char Char Знак Знак1,Heading 3_eng Знак,Зн"/>
    <w:basedOn w:val="a"/>
    <w:next w:val="a"/>
    <w:link w:val="30"/>
    <w:qFormat/>
    <w:rsid w:val="00F83D2B"/>
    <w:pPr>
      <w:keepNext/>
      <w:numPr>
        <w:ilvl w:val="2"/>
        <w:numId w:val="1"/>
      </w:numPr>
      <w:spacing w:before="240" w:after="60"/>
      <w:outlineLvl w:val="2"/>
    </w:pPr>
    <w:rPr>
      <w:i/>
      <w:iCs/>
      <w:sz w:val="24"/>
    </w:rPr>
  </w:style>
  <w:style w:type="paragraph" w:styleId="4">
    <w:name w:val="heading 4"/>
    <w:aliases w:val="h4 sub sub heading,D Sub-Sub/Plain,14 Sub-Sub/Plain,???. ????,???. ?????,Заголовок 4 Знак1,Знак Знак Знак1,Знак Знак2 Знак,Знак Знак1, Знак Знак Знак1, Знак Знак2 Знак, Знак Знак1"/>
    <w:basedOn w:val="a"/>
    <w:next w:val="a"/>
    <w:link w:val="40"/>
    <w:qFormat/>
    <w:rsid w:val="00F83D2B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83D2B"/>
    <w:pPr>
      <w:keepNext/>
      <w:numPr>
        <w:ilvl w:val="4"/>
        <w:numId w:val="1"/>
      </w:numPr>
      <w:jc w:val="center"/>
      <w:outlineLvl w:val="4"/>
    </w:pPr>
    <w:rPr>
      <w:b/>
      <w:color w:val="0000FF"/>
      <w:sz w:val="28"/>
    </w:rPr>
  </w:style>
  <w:style w:type="paragraph" w:styleId="6">
    <w:name w:val="heading 6"/>
    <w:basedOn w:val="a"/>
    <w:next w:val="a"/>
    <w:link w:val="60"/>
    <w:qFormat/>
    <w:rsid w:val="00F83D2B"/>
    <w:pPr>
      <w:keepNext/>
      <w:numPr>
        <w:ilvl w:val="5"/>
        <w:numId w:val="1"/>
      </w:numPr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F83D2B"/>
    <w:pPr>
      <w:keepNext/>
      <w:keepLines/>
      <w:numPr>
        <w:ilvl w:val="6"/>
        <w:numId w:val="1"/>
      </w:numPr>
      <w:spacing w:before="240" w:after="60"/>
      <w:jc w:val="center"/>
      <w:outlineLvl w:val="6"/>
    </w:pPr>
    <w:rPr>
      <w:i/>
      <w:szCs w:val="24"/>
    </w:rPr>
  </w:style>
  <w:style w:type="paragraph" w:styleId="8">
    <w:name w:val="heading 8"/>
    <w:basedOn w:val="a"/>
    <w:next w:val="a"/>
    <w:link w:val="80"/>
    <w:qFormat/>
    <w:rsid w:val="00F83D2B"/>
    <w:pPr>
      <w:keepNext/>
      <w:numPr>
        <w:ilvl w:val="7"/>
        <w:numId w:val="1"/>
      </w:numPr>
      <w:outlineLvl w:val="7"/>
    </w:pPr>
    <w:rPr>
      <w:sz w:val="24"/>
    </w:rPr>
  </w:style>
  <w:style w:type="paragraph" w:styleId="9">
    <w:name w:val="heading 9"/>
    <w:basedOn w:val="a"/>
    <w:next w:val="a"/>
    <w:link w:val="90"/>
    <w:qFormat/>
    <w:rsid w:val="00F83D2B"/>
    <w:pPr>
      <w:keepNext/>
      <w:numPr>
        <w:ilvl w:val="8"/>
        <w:numId w:val="1"/>
      </w:numPr>
      <w:spacing w:before="120"/>
      <w:jc w:val="center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 1 Знак,Main heading Знак,5 Знак,Heading_eng 1 Знак,H1 Знак,1 Знак,Naglowek 1 Знак,Naglowek 11 Знак,Naglówek 1 Знак,Naglówek 11 Знак,Heading 1 Char Знак,Heading 1 Char2 Char Знак,Heading 1 Char1 Char1 Char Знак"/>
    <w:basedOn w:val="a0"/>
    <w:link w:val="1"/>
    <w:rsid w:val="00F83D2B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F83D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aliases w:val="Заголовок таблиц и графиков Знак,h3 sub heading Знак,C Sub-Sub/Italic Знак,13 Sub-Sub/Italic Знак,h3 Знак,курсив Знак,жирный Знак,Заголовок 3 Знак2 Знак,Заголовок 3 Знак Знак1 Знак,Heading 3_eng Знак1 Знак1 Знак,Heading 3_eng Знак Знак"/>
    <w:basedOn w:val="a0"/>
    <w:link w:val="3"/>
    <w:rsid w:val="00F83D2B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aliases w:val="h4 sub sub heading Знак,D Sub-Sub/Plain Знак,14 Sub-Sub/Plain Знак,???. ???? Знак,???. ????? Знак,Заголовок 4 Знак1 Знак,Знак Знак Знак1 Знак,Знак Знак2 Знак Знак,Знак Знак1 Знак, Знак Знак Знак1 Знак, Знак Знак2 Знак Знак"/>
    <w:basedOn w:val="a0"/>
    <w:link w:val="4"/>
    <w:rsid w:val="00F83D2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83D2B"/>
    <w:rPr>
      <w:rFonts w:ascii="Times New Roman" w:eastAsia="Times New Roman" w:hAnsi="Times New Roman" w:cs="Times New Roman"/>
      <w:b/>
      <w:color w:val="0000F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83D2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83D2B"/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83D2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83D2B"/>
    <w:rPr>
      <w:rFonts w:ascii="Arial" w:eastAsia="Times New Roman" w:hAnsi="Arial" w:cs="Arial"/>
      <w:b/>
      <w:bCs/>
      <w:sz w:val="18"/>
      <w:szCs w:val="16"/>
      <w:lang w:eastAsia="ru-RU"/>
    </w:rPr>
  </w:style>
  <w:style w:type="character" w:customStyle="1" w:styleId="21">
    <w:name w:val="Заголовок 2 Знак1"/>
    <w:aliases w:val="Heading_eng 2 Знак,Paragraph Знак,2 Знак,n2 Знак,Sub heading Знак,n2_for Appl Знак,Заголовок 2 Знак2 Знак Знак,Стиль 1 Знак1 Знак Знак,Заголовок 2 Знак1 Знак1 Знак Знак,Заголовок 2 Знак Знак Знак1 Знак Знак,Стиль 1 Знак Знак Знак Знак"/>
    <w:basedOn w:val="a0"/>
    <w:link w:val="2"/>
    <w:locked/>
    <w:rsid w:val="00F83D2B"/>
    <w:rPr>
      <w:rFonts w:ascii="Times New Roman" w:eastAsia="Times New Roman" w:hAnsi="Times New Roman" w:cs="Times New Roman"/>
      <w:b/>
      <w:iC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F83D2B"/>
    <w:pPr>
      <w:jc w:val="center"/>
    </w:pPr>
    <w:rPr>
      <w:b/>
      <w:sz w:val="28"/>
    </w:rPr>
  </w:style>
  <w:style w:type="character" w:customStyle="1" w:styleId="a4">
    <w:name w:val="Заголовок Знак"/>
    <w:basedOn w:val="a0"/>
    <w:link w:val="a3"/>
    <w:rsid w:val="00F83D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rsid w:val="00F83D2B"/>
    <w:pPr>
      <w:widowControl w:val="0"/>
      <w:shd w:val="clear" w:color="auto" w:fill="FFFFFF"/>
      <w:tabs>
        <w:tab w:val="left" w:pos="1291"/>
      </w:tabs>
      <w:autoSpaceDE w:val="0"/>
      <w:autoSpaceDN w:val="0"/>
      <w:adjustRightInd w:val="0"/>
      <w:ind w:left="0" w:firstLine="720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F83D2B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styleId="22">
    <w:name w:val="Body Text Indent 2"/>
    <w:basedOn w:val="a"/>
    <w:link w:val="23"/>
    <w:rsid w:val="00F83D2B"/>
    <w:pPr>
      <w:widowControl w:val="0"/>
      <w:shd w:val="clear" w:color="auto" w:fill="FFFFFF"/>
      <w:autoSpaceDE w:val="0"/>
      <w:autoSpaceDN w:val="0"/>
      <w:adjustRightInd w:val="0"/>
      <w:spacing w:before="10"/>
      <w:ind w:left="0" w:firstLine="720"/>
      <w:jc w:val="both"/>
    </w:pPr>
    <w:rPr>
      <w:sz w:val="24"/>
    </w:rPr>
  </w:style>
  <w:style w:type="character" w:customStyle="1" w:styleId="23">
    <w:name w:val="Основной текст с отступом 2 Знак"/>
    <w:basedOn w:val="a0"/>
    <w:link w:val="22"/>
    <w:rsid w:val="00F83D2B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paragraph" w:styleId="a7">
    <w:name w:val="No Spacing"/>
    <w:uiPriority w:val="1"/>
    <w:qFormat/>
    <w:rsid w:val="00F83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8">
    <w:name w:val="header"/>
    <w:basedOn w:val="a"/>
    <w:link w:val="a9"/>
    <w:uiPriority w:val="99"/>
    <w:unhideWhenUsed/>
    <w:rsid w:val="00F83D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83D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F83D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83D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link w:val="ad"/>
    <w:uiPriority w:val="34"/>
    <w:qFormat/>
    <w:rsid w:val="00F83D2B"/>
    <w:pPr>
      <w:ind w:left="720"/>
      <w:contextualSpacing/>
    </w:pPr>
  </w:style>
  <w:style w:type="paragraph" w:styleId="ae">
    <w:name w:val="Body Text"/>
    <w:basedOn w:val="a"/>
    <w:link w:val="af"/>
    <w:uiPriority w:val="99"/>
    <w:unhideWhenUsed/>
    <w:rsid w:val="00F83D2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83D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semiHidden/>
    <w:qFormat/>
    <w:rsid w:val="00F83D2B"/>
    <w:rPr>
      <w:rFonts w:cs="Times New Roman"/>
      <w:vertAlign w:val="superscript"/>
    </w:rPr>
  </w:style>
  <w:style w:type="character" w:styleId="af1">
    <w:name w:val="Hyperlink"/>
    <w:uiPriority w:val="99"/>
    <w:unhideWhenUsed/>
    <w:rsid w:val="00F83D2B"/>
    <w:rPr>
      <w:color w:val="0563C1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F83D2B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F83D2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F83D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Привязка сноски"/>
    <w:rsid w:val="009763E4"/>
    <w:rPr>
      <w:vertAlign w:val="superscript"/>
    </w:rPr>
  </w:style>
  <w:style w:type="character" w:customStyle="1" w:styleId="-">
    <w:name w:val="Интернет-ссылка"/>
    <w:uiPriority w:val="99"/>
    <w:rsid w:val="009763E4"/>
    <w:rPr>
      <w:rFonts w:cs="Times New Roman"/>
      <w:color w:val="0000FF"/>
      <w:u w:val="single"/>
    </w:rPr>
  </w:style>
  <w:style w:type="paragraph" w:styleId="af5">
    <w:name w:val="footnote text"/>
    <w:basedOn w:val="a"/>
    <w:link w:val="af6"/>
    <w:rsid w:val="009763E4"/>
    <w:pPr>
      <w:ind w:left="0" w:firstLine="0"/>
    </w:pPr>
  </w:style>
  <w:style w:type="character" w:customStyle="1" w:styleId="af6">
    <w:name w:val="Текст сноски Знак"/>
    <w:basedOn w:val="a0"/>
    <w:link w:val="af5"/>
    <w:rsid w:val="009763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page number"/>
    <w:uiPriority w:val="99"/>
    <w:qFormat/>
    <w:rsid w:val="006A060C"/>
    <w:rPr>
      <w:rFonts w:cs="Times New Roman"/>
    </w:rPr>
  </w:style>
  <w:style w:type="paragraph" w:customStyle="1" w:styleId="StGen0">
    <w:name w:val="StGen0"/>
    <w:basedOn w:val="a"/>
    <w:rsid w:val="006A060C"/>
    <w:pPr>
      <w:widowControl w:val="0"/>
      <w:numPr>
        <w:numId w:val="2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center"/>
    </w:pPr>
    <w:rPr>
      <w:b/>
      <w:sz w:val="24"/>
      <w:szCs w:val="22"/>
      <w:lang w:eastAsia="en-US"/>
    </w:rPr>
  </w:style>
  <w:style w:type="paragraph" w:customStyle="1" w:styleId="StGen1">
    <w:name w:val="StGen1"/>
    <w:basedOn w:val="a"/>
    <w:rsid w:val="006A060C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0" w:firstLine="0"/>
      <w:jc w:val="center"/>
    </w:pPr>
    <w:rPr>
      <w:rFonts w:eastAsia="Calibri"/>
      <w:i/>
      <w:sz w:val="24"/>
      <w:szCs w:val="22"/>
    </w:rPr>
  </w:style>
  <w:style w:type="character" w:styleId="af8">
    <w:name w:val="annotation reference"/>
    <w:basedOn w:val="a0"/>
    <w:uiPriority w:val="99"/>
    <w:semiHidden/>
    <w:unhideWhenUsed/>
    <w:rsid w:val="00976646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976646"/>
  </w:style>
  <w:style w:type="character" w:customStyle="1" w:styleId="afa">
    <w:name w:val="Текст примечания Знак"/>
    <w:basedOn w:val="a0"/>
    <w:link w:val="af9"/>
    <w:uiPriority w:val="99"/>
    <w:semiHidden/>
    <w:rsid w:val="009766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976646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97664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d">
    <w:name w:val="Table Grid"/>
    <w:basedOn w:val="a1"/>
    <w:uiPriority w:val="59"/>
    <w:rsid w:val="00176FE1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link w:val="ac"/>
    <w:uiPriority w:val="34"/>
    <w:locked/>
    <w:rsid w:val="002B61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Пункт Знак1"/>
    <w:link w:val="afe"/>
    <w:locked/>
    <w:rsid w:val="004574DC"/>
    <w:rPr>
      <w:sz w:val="28"/>
    </w:rPr>
  </w:style>
  <w:style w:type="paragraph" w:customStyle="1" w:styleId="afe">
    <w:name w:val="Пункт"/>
    <w:basedOn w:val="a"/>
    <w:link w:val="11"/>
    <w:rsid w:val="004574DC"/>
    <w:pPr>
      <w:tabs>
        <w:tab w:val="num" w:pos="1702"/>
      </w:tabs>
      <w:snapToGrid w:val="0"/>
      <w:spacing w:line="360" w:lineRule="auto"/>
      <w:ind w:left="1702" w:hanging="1134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styleId="aff">
    <w:name w:val="Normal (Web)"/>
    <w:basedOn w:val="a"/>
    <w:uiPriority w:val="99"/>
    <w:unhideWhenUsed/>
    <w:rsid w:val="00421325"/>
    <w:pPr>
      <w:spacing w:before="100" w:beforeAutospacing="1" w:after="119"/>
      <w:ind w:left="0" w:firstLine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2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FB82D-BF8F-4598-B9BC-525120401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6206</Words>
  <Characters>35380</Characters>
  <Application>Microsoft Office Word</Application>
  <DocSecurity>4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SMAO</Company>
  <LinksUpToDate>false</LinksUpToDate>
  <CharactersWithSpaces>41503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eganina</dc:creator>
  <cp:lastModifiedBy>Дурасова Валентина Викторовна</cp:lastModifiedBy>
  <cp:revision>2</cp:revision>
  <cp:lastPrinted>2019-05-13T11:58:00Z</cp:lastPrinted>
  <dcterms:created xsi:type="dcterms:W3CDTF">2019-07-25T07:06:00Z</dcterms:created>
  <dcterms:modified xsi:type="dcterms:W3CDTF">2019-07-25T07:06:00Z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Договор...*№ договора">
    <vt:lpwstr>[№ договора]</vt:lpwstr>
  </property>
  <property fmtid="{D5CDD505-2E9C-101B-9397-08002B2CF9AE}" pid="3" name="SYS_CODE_DIRECTUM">
    <vt:lpwstr>DIRECTUM</vt:lpwstr>
  </property>
  <property fmtid="{D5CDD505-2E9C-101B-9397-08002B2CF9AE}" pid="4" name="Р*Договор...*Дата договора">
    <vt:lpwstr>[Дата договора]</vt:lpwstr>
  </property>
  <property fmtid="{D5CDD505-2E9C-101B-9397-08002B2CF9AE}" pid="5" name="Р*Организация-Контрагент...*Полное наименование">
    <vt:lpwstr>[Полное наименование]</vt:lpwstr>
  </property>
  <property fmtid="{D5CDD505-2E9C-101B-9397-08002B2CF9AE}" pid="6" name="Р*Договор...*Предмет договора">
    <vt:lpwstr>[Предмет договора]</vt:lpwstr>
  </property>
  <property fmtid="{D5CDD505-2E9C-101B-9397-08002B2CF9AE}" pid="7" name="Р*Договор...*Количество дней по договору">
    <vt:lpwstr>[Количество дней по договору]</vt:lpwstr>
  </property>
  <property fmtid="{D5CDD505-2E9C-101B-9397-08002B2CF9AE}" pid="8" name="Р*Договор...*Дни">
    <vt:lpwstr>[Дни]</vt:lpwstr>
  </property>
  <property fmtid="{D5CDD505-2E9C-101B-9397-08002B2CF9AE}" pid="9" name="Р*Договор...*Сумма в валюте">
    <vt:lpwstr>[Сумма в валюте]</vt:lpwstr>
  </property>
  <property fmtid="{D5CDD505-2E9C-101B-9397-08002B2CF9AE}" pid="10" name="Р*Договор...*Сумма договора (с НДС)">
    <vt:lpwstr>[Сумма договора (с НДС)]</vt:lpwstr>
  </property>
  <property fmtid="{D5CDD505-2E9C-101B-9397-08002B2CF9AE}" pid="11" name="Р*Договор...*НДС">
    <vt:lpwstr>[НДС]</vt:lpwstr>
  </property>
</Properties>
</file>